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80" w:rightFromText="180" w:vertAnchor="text" w:horzAnchor="margin" w:tblpX="90" w:tblpY="202"/>
        <w:tblW w:w="76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1980"/>
        <w:gridCol w:w="2070"/>
        <w:gridCol w:w="1980"/>
      </w:tblGrid>
      <w:tr w:rsidRPr="005D135F" w:rsidR="000E29CF" w:rsidTr="5282E7DD" w14:paraId="2B411E97" w14:textId="77777777">
        <w:trPr>
          <w:trHeight w:val="288" w:hRule="exact"/>
        </w:trPr>
        <w:tc>
          <w:tcPr>
            <w:tcW w:w="1584" w:type="dxa"/>
            <w:tcBorders>
              <w:right w:val="single" w:color="auto" w:sz="4" w:space="0"/>
            </w:tcBorders>
            <w:shd w:val="clear" w:color="auto" w:fill="FFFFFF" w:themeFill="background1"/>
            <w:tcMar/>
          </w:tcPr>
          <w:p w:rsidRPr="005D135F" w:rsidR="000E29CF" w:rsidP="5282E7DD" w:rsidRDefault="000E29CF" w14:paraId="5F71FB9E" w14:textId="77777777" w14:noSpellErr="1">
            <w:pPr>
              <w:pStyle w:val="TableParagraph"/>
              <w:spacing w:before="51"/>
              <w:ind w:left="90" w:firstLine="0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5282E7DD" w:rsidR="2C6334DE">
              <w:rPr>
                <w:rFonts w:ascii="Arial" w:hAnsi="Arial" w:eastAsia="Arial" w:cs="Arial"/>
                <w:b w:val="1"/>
                <w:bCs w:val="1"/>
              </w:rPr>
              <w:t>KEY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shd w:val="clear" w:color="auto" w:fill="DFDFFF"/>
            <w:tcMar/>
          </w:tcPr>
          <w:p w:rsidRPr="005D135F" w:rsidR="000E29CF" w:rsidP="5282E7DD" w:rsidRDefault="000E29CF" w14:paraId="32CEC66C" w14:textId="4D99BB7D">
            <w:pPr>
              <w:pStyle w:val="TableParagraph"/>
              <w:spacing w:before="51"/>
              <w:ind w:left="90" w:firstLine="0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5282E7DD" w:rsidR="2C6334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Class of 2029</w:t>
            </w:r>
            <w:r w:rsidRPr="5282E7DD" w:rsidR="2C61928A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|</w:t>
            </w:r>
            <w:r w:rsidRPr="5282E7DD" w:rsidR="2C6334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Year—1</w:t>
            </w:r>
          </w:p>
        </w:tc>
        <w:tc>
          <w:tcPr>
            <w:tcW w:w="2070" w:type="dxa"/>
            <w:tcBorders>
              <w:left w:val="single" w:color="auto" w:sz="4" w:space="0"/>
              <w:right w:val="single" w:color="auto" w:sz="4" w:space="0"/>
            </w:tcBorders>
            <w:shd w:val="clear" w:color="auto" w:fill="CAE5FE"/>
            <w:tcMar/>
          </w:tcPr>
          <w:p w:rsidRPr="005D135F" w:rsidR="000E29CF" w:rsidP="5282E7DD" w:rsidRDefault="000E29CF" w14:paraId="419EF7E6" w14:textId="43F10E3A">
            <w:pPr>
              <w:pStyle w:val="TableParagraph"/>
              <w:spacing w:before="51" w:line="259" w:lineRule="auto"/>
              <w:ind w:left="90" w:firstLine="0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5282E7DD" w:rsidR="2C6334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Class of 2027</w:t>
            </w:r>
            <w:r w:rsidRPr="5282E7DD" w:rsidR="47DEE33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|</w:t>
            </w:r>
            <w:r w:rsidRPr="5282E7DD" w:rsidR="2C6334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Year—3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D6D6"/>
            <w:tcMar/>
          </w:tcPr>
          <w:p w:rsidRPr="005D135F" w:rsidR="000E29CF" w:rsidP="5282E7DD" w:rsidRDefault="000E29CF" w14:paraId="0A990428" w14:textId="673BF9D8">
            <w:pPr>
              <w:pStyle w:val="TableParagraph"/>
              <w:spacing w:before="51" w:line="259" w:lineRule="auto"/>
              <w:ind w:left="90" w:firstLine="0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5282E7DD" w:rsidR="2C6334DE">
              <w:rPr>
                <w:rFonts w:ascii="Arial"/>
                <w:b w:val="1"/>
                <w:bCs w:val="1"/>
                <w:sz w:val="16"/>
                <w:szCs w:val="16"/>
              </w:rPr>
              <w:t>Class of 2025</w:t>
            </w:r>
            <w:r w:rsidRPr="5282E7DD" w:rsidR="1252ACD2">
              <w:rPr>
                <w:rFonts w:ascii="Arial"/>
                <w:b w:val="1"/>
                <w:bCs w:val="1"/>
                <w:sz w:val="16"/>
                <w:szCs w:val="16"/>
              </w:rPr>
              <w:t xml:space="preserve"> |</w:t>
            </w:r>
            <w:r w:rsidRPr="5282E7DD" w:rsidR="2C6334DE">
              <w:rPr>
                <w:rFonts w:ascii="Arial"/>
                <w:b w:val="1"/>
                <w:bCs w:val="1"/>
                <w:sz w:val="16"/>
                <w:szCs w:val="16"/>
              </w:rPr>
              <w:t xml:space="preserve"> Year</w:t>
            </w:r>
            <w:r w:rsidRPr="5282E7DD" w:rsidR="2C6334DE">
              <w:rPr>
                <w:rFonts w:ascii="Arial"/>
                <w:b w:val="1"/>
                <w:bCs w:val="1"/>
                <w:sz w:val="16"/>
                <w:szCs w:val="16"/>
              </w:rPr>
              <w:t>—</w:t>
            </w:r>
            <w:r w:rsidRPr="5282E7DD" w:rsidR="2C6334DE">
              <w:rPr>
                <w:rFonts w:ascii="Arial"/>
                <w:b w:val="1"/>
                <w:bCs w:val="1"/>
                <w:sz w:val="16"/>
                <w:szCs w:val="16"/>
              </w:rPr>
              <w:t>5</w:t>
            </w:r>
          </w:p>
        </w:tc>
      </w:tr>
    </w:tbl>
    <w:p w:rsidRPr="00DF42F2" w:rsidR="00DF42F2" w:rsidP="005D135F" w:rsidRDefault="00DF42F2" w14:paraId="1094870C" w14:textId="77777777">
      <w:pPr>
        <w:spacing w:before="116"/>
        <w:ind w:right="253"/>
        <w:rPr>
          <w:rFonts w:ascii="Arial"/>
          <w:sz w:val="10"/>
          <w:szCs w:val="10"/>
        </w:rPr>
      </w:pPr>
    </w:p>
    <w:p w:rsidR="00DA67A0" w:rsidRDefault="00705C69" w14:paraId="4B51AEAF" w14:textId="250D76D5">
      <w:pPr>
        <w:spacing w:before="116"/>
        <w:ind w:left="200" w:right="253"/>
        <w:rPr>
          <w:rFonts w:ascii="Arial" w:hAnsi="Arial" w:eastAsia="Arial" w:cs="Arial"/>
          <w:sz w:val="16"/>
          <w:szCs w:val="16"/>
        </w:rPr>
      </w:pPr>
      <w:r w:rsidRPr="3E965FDA">
        <w:rPr>
          <w:rFonts w:ascii="Arial"/>
          <w:sz w:val="16"/>
          <w:szCs w:val="16"/>
        </w:rPr>
        <w:t xml:space="preserve">*Deadlines </w:t>
      </w:r>
      <w:r w:rsidRPr="3E965FDA">
        <w:rPr>
          <w:rFonts w:ascii="Arial"/>
          <w:noProof/>
          <w:sz w:val="16"/>
          <w:szCs w:val="16"/>
        </w:rPr>
        <w:t>are</w:t>
      </w:r>
      <w:r w:rsidRPr="3E965FDA">
        <w:rPr>
          <w:rFonts w:ascii="Arial"/>
          <w:noProof/>
          <w:spacing w:val="-2"/>
          <w:sz w:val="16"/>
          <w:szCs w:val="16"/>
        </w:rPr>
        <w:t xml:space="preserve"> </w:t>
      </w:r>
      <w:r w:rsidRPr="3E965FDA">
        <w:rPr>
          <w:rFonts w:ascii="Arial"/>
          <w:noProof/>
          <w:sz w:val="16"/>
          <w:szCs w:val="16"/>
        </w:rPr>
        <w:t>provided</w:t>
      </w:r>
      <w:r w:rsidRPr="3E965FDA">
        <w:rPr>
          <w:rFonts w:ascii="Arial"/>
          <w:spacing w:val="-2"/>
          <w:sz w:val="16"/>
          <w:szCs w:val="16"/>
        </w:rPr>
        <w:t xml:space="preserve"> </w:t>
      </w:r>
      <w:r w:rsidRPr="3E965FDA">
        <w:rPr>
          <w:rFonts w:ascii="Arial"/>
          <w:sz w:val="16"/>
          <w:szCs w:val="16"/>
        </w:rPr>
        <w:t>for</w:t>
      </w:r>
      <w:r w:rsidRPr="3E965FDA">
        <w:rPr>
          <w:rFonts w:ascii="Arial"/>
          <w:spacing w:val="-4"/>
          <w:sz w:val="16"/>
          <w:szCs w:val="16"/>
        </w:rPr>
        <w:t xml:space="preserve"> </w:t>
      </w:r>
      <w:r w:rsidRPr="3E965FDA">
        <w:rPr>
          <w:rFonts w:ascii="Arial"/>
          <w:sz w:val="16"/>
          <w:szCs w:val="16"/>
        </w:rPr>
        <w:t>convenience</w:t>
      </w:r>
      <w:r w:rsidRPr="3E965FDA">
        <w:rPr>
          <w:rFonts w:ascii="Arial"/>
          <w:spacing w:val="-2"/>
          <w:sz w:val="16"/>
          <w:szCs w:val="16"/>
        </w:rPr>
        <w:t xml:space="preserve"> </w:t>
      </w:r>
      <w:r w:rsidRPr="3E965FDA">
        <w:rPr>
          <w:rFonts w:ascii="Arial"/>
          <w:sz w:val="16"/>
          <w:szCs w:val="16"/>
        </w:rPr>
        <w:t>as estimates of</w:t>
      </w:r>
      <w:r w:rsidRPr="3E965FDA">
        <w:rPr>
          <w:rFonts w:ascii="Arial"/>
          <w:spacing w:val="-3"/>
          <w:sz w:val="16"/>
          <w:szCs w:val="16"/>
        </w:rPr>
        <w:t xml:space="preserve"> </w:t>
      </w:r>
      <w:r w:rsidRPr="3E965FDA">
        <w:rPr>
          <w:rFonts w:ascii="Arial"/>
          <w:sz w:val="16"/>
          <w:szCs w:val="16"/>
        </w:rPr>
        <w:t>completed</w:t>
      </w:r>
      <w:r w:rsidRPr="3E965FDA">
        <w:rPr>
          <w:rFonts w:ascii="Arial"/>
          <w:spacing w:val="-4"/>
          <w:sz w:val="16"/>
          <w:szCs w:val="16"/>
        </w:rPr>
        <w:t xml:space="preserve"> </w:t>
      </w:r>
      <w:r w:rsidRPr="3E965FDA">
        <w:rPr>
          <w:rFonts w:ascii="Arial"/>
          <w:sz w:val="16"/>
          <w:szCs w:val="16"/>
        </w:rPr>
        <w:t>work. The</w:t>
      </w:r>
      <w:r w:rsidRPr="3E965FDA">
        <w:rPr>
          <w:rFonts w:ascii="Arial"/>
          <w:spacing w:val="-2"/>
          <w:sz w:val="16"/>
          <w:szCs w:val="16"/>
        </w:rPr>
        <w:t xml:space="preserve"> </w:t>
      </w:r>
      <w:r w:rsidRPr="3E965FDA">
        <w:rPr>
          <w:rFonts w:ascii="Arial"/>
          <w:sz w:val="16"/>
          <w:szCs w:val="16"/>
        </w:rPr>
        <w:t>failure</w:t>
      </w:r>
      <w:r w:rsidRPr="3E965FDA">
        <w:rPr>
          <w:rFonts w:ascii="Arial"/>
          <w:spacing w:val="-2"/>
          <w:sz w:val="16"/>
          <w:szCs w:val="16"/>
        </w:rPr>
        <w:t xml:space="preserve"> </w:t>
      </w:r>
      <w:r w:rsidRPr="3E965FDA">
        <w:rPr>
          <w:rFonts w:ascii="Arial"/>
          <w:sz w:val="16"/>
          <w:szCs w:val="16"/>
        </w:rPr>
        <w:t>to</w:t>
      </w:r>
      <w:r w:rsidRPr="3E965FDA">
        <w:rPr>
          <w:rFonts w:ascii="Arial"/>
          <w:spacing w:val="-4"/>
          <w:sz w:val="16"/>
          <w:szCs w:val="16"/>
        </w:rPr>
        <w:t xml:space="preserve"> </w:t>
      </w:r>
      <w:r w:rsidRPr="3E965FDA">
        <w:rPr>
          <w:rFonts w:ascii="Arial"/>
          <w:sz w:val="16"/>
          <w:szCs w:val="16"/>
        </w:rPr>
        <w:t>observe</w:t>
      </w:r>
      <w:r w:rsidRPr="3E965FDA">
        <w:rPr>
          <w:rFonts w:ascii="Arial"/>
          <w:spacing w:val="-2"/>
          <w:sz w:val="16"/>
          <w:szCs w:val="16"/>
        </w:rPr>
        <w:t xml:space="preserve"> </w:t>
      </w:r>
      <w:r w:rsidRPr="3E965FDA">
        <w:rPr>
          <w:rFonts w:ascii="Arial"/>
          <w:sz w:val="16"/>
          <w:szCs w:val="16"/>
        </w:rPr>
        <w:t>the</w:t>
      </w:r>
      <w:r w:rsidRPr="3E965FDA">
        <w:rPr>
          <w:rFonts w:ascii="Arial"/>
          <w:spacing w:val="-4"/>
          <w:sz w:val="16"/>
          <w:szCs w:val="16"/>
        </w:rPr>
        <w:t xml:space="preserve"> </w:t>
      </w:r>
      <w:r w:rsidRPr="3E965FDA">
        <w:rPr>
          <w:rFonts w:ascii="Arial"/>
          <w:sz w:val="16"/>
          <w:szCs w:val="16"/>
        </w:rPr>
        <w:t>deadlines</w:t>
      </w:r>
      <w:r w:rsidRPr="3E965FDA">
        <w:rPr>
          <w:rFonts w:ascii="Arial"/>
          <w:spacing w:val="-3"/>
          <w:sz w:val="16"/>
          <w:szCs w:val="16"/>
        </w:rPr>
        <w:t xml:space="preserve"> </w:t>
      </w:r>
      <w:r w:rsidRPr="3E965FDA">
        <w:rPr>
          <w:rFonts w:ascii="Arial"/>
          <w:sz w:val="16"/>
          <w:szCs w:val="16"/>
        </w:rPr>
        <w:t>shall</w:t>
      </w:r>
      <w:r w:rsidRPr="3E965FDA">
        <w:rPr>
          <w:rFonts w:ascii="Arial"/>
          <w:spacing w:val="-1"/>
          <w:sz w:val="16"/>
          <w:szCs w:val="16"/>
        </w:rPr>
        <w:t xml:space="preserve"> </w:t>
      </w:r>
      <w:r w:rsidRPr="3E965FDA">
        <w:rPr>
          <w:rFonts w:ascii="Arial"/>
          <w:sz w:val="16"/>
          <w:szCs w:val="16"/>
        </w:rPr>
        <w:t>not entitle</w:t>
      </w:r>
      <w:r w:rsidRPr="3E965FDA">
        <w:rPr>
          <w:rFonts w:ascii="Arial"/>
          <w:spacing w:val="-3"/>
          <w:sz w:val="16"/>
          <w:szCs w:val="16"/>
        </w:rPr>
        <w:t xml:space="preserve"> </w:t>
      </w:r>
      <w:r w:rsidRPr="3E965FDA">
        <w:rPr>
          <w:rFonts w:ascii="Arial"/>
          <w:sz w:val="16"/>
          <w:szCs w:val="16"/>
        </w:rPr>
        <w:t>the</w:t>
      </w:r>
      <w:r w:rsidRPr="3E965FDA">
        <w:rPr>
          <w:rFonts w:ascii="Arial"/>
          <w:spacing w:val="-4"/>
          <w:sz w:val="16"/>
          <w:szCs w:val="16"/>
        </w:rPr>
        <w:t xml:space="preserve"> </w:t>
      </w:r>
      <w:r w:rsidRPr="3E965FDA">
        <w:rPr>
          <w:rFonts w:ascii="Arial"/>
          <w:sz w:val="16"/>
          <w:szCs w:val="16"/>
        </w:rPr>
        <w:t>faculty</w:t>
      </w:r>
      <w:r w:rsidRPr="3E965FDA">
        <w:rPr>
          <w:rFonts w:ascii="Arial"/>
          <w:spacing w:val="-5"/>
          <w:sz w:val="16"/>
          <w:szCs w:val="16"/>
        </w:rPr>
        <w:t xml:space="preserve"> </w:t>
      </w:r>
      <w:r w:rsidRPr="3E965FDA">
        <w:rPr>
          <w:rFonts w:ascii="Arial"/>
          <w:sz w:val="16"/>
          <w:szCs w:val="16"/>
        </w:rPr>
        <w:t>member</w:t>
      </w:r>
      <w:r w:rsidRPr="3E965FDA">
        <w:rPr>
          <w:rFonts w:ascii="Arial"/>
          <w:spacing w:val="-4"/>
          <w:sz w:val="16"/>
          <w:szCs w:val="16"/>
        </w:rPr>
        <w:t xml:space="preserve"> </w:t>
      </w:r>
      <w:r w:rsidRPr="3E965FDA">
        <w:rPr>
          <w:rFonts w:ascii="Arial"/>
          <w:sz w:val="16"/>
          <w:szCs w:val="16"/>
        </w:rPr>
        <w:t>to</w:t>
      </w:r>
      <w:r w:rsidRPr="3E965FDA">
        <w:rPr>
          <w:rFonts w:ascii="Arial"/>
          <w:spacing w:val="-2"/>
          <w:sz w:val="16"/>
          <w:szCs w:val="16"/>
        </w:rPr>
        <w:t xml:space="preserve"> </w:t>
      </w:r>
      <w:r w:rsidRPr="3E965FDA">
        <w:rPr>
          <w:rFonts w:ascii="Arial"/>
          <w:sz w:val="16"/>
          <w:szCs w:val="16"/>
        </w:rPr>
        <w:t>receive</w:t>
      </w:r>
      <w:r w:rsidRPr="3E965FDA">
        <w:rPr>
          <w:rFonts w:ascii="Arial"/>
          <w:spacing w:val="-4"/>
          <w:sz w:val="16"/>
          <w:szCs w:val="16"/>
        </w:rPr>
        <w:t xml:space="preserve"> </w:t>
      </w:r>
      <w:r w:rsidRPr="3E965FDA">
        <w:rPr>
          <w:rFonts w:ascii="Arial"/>
          <w:sz w:val="16"/>
          <w:szCs w:val="16"/>
        </w:rPr>
        <w:t>a</w:t>
      </w:r>
      <w:r w:rsidRPr="3E965FDA">
        <w:rPr>
          <w:rFonts w:ascii="Arial"/>
          <w:spacing w:val="-4"/>
          <w:sz w:val="16"/>
          <w:szCs w:val="16"/>
        </w:rPr>
        <w:t xml:space="preserve"> </w:t>
      </w:r>
      <w:r w:rsidRPr="3E965FDA">
        <w:rPr>
          <w:rFonts w:ascii="Arial"/>
          <w:sz w:val="16"/>
          <w:szCs w:val="16"/>
        </w:rPr>
        <w:t>continuing</w:t>
      </w:r>
      <w:r w:rsidRPr="3E965FDA">
        <w:rPr>
          <w:rFonts w:ascii="Arial"/>
          <w:spacing w:val="-4"/>
          <w:sz w:val="16"/>
          <w:szCs w:val="16"/>
        </w:rPr>
        <w:t xml:space="preserve"> </w:t>
      </w:r>
      <w:r w:rsidRPr="3E965FDA">
        <w:rPr>
          <w:rFonts w:ascii="Arial"/>
          <w:sz w:val="16"/>
          <w:szCs w:val="16"/>
        </w:rPr>
        <w:t>contract.</w:t>
      </w:r>
    </w:p>
    <w:p w:rsidR="3E965FDA" w:rsidP="3E965FDA" w:rsidRDefault="5FB36A39" w14:paraId="0901A307" w14:textId="38DD9B57">
      <w:pPr>
        <w:spacing w:before="116"/>
        <w:ind w:left="200" w:right="253"/>
        <w:rPr>
          <w:rFonts w:ascii="Arial"/>
          <w:sz w:val="16"/>
          <w:szCs w:val="16"/>
        </w:rPr>
      </w:pPr>
      <w:r w:rsidRPr="4BBE96AE">
        <w:rPr>
          <w:rFonts w:ascii="Arial"/>
          <w:sz w:val="16"/>
          <w:szCs w:val="16"/>
        </w:rPr>
        <w:t>*</w:t>
      </w:r>
      <w:r w:rsidRPr="4BBE96AE" w:rsidR="4E27CC27">
        <w:rPr>
          <w:rFonts w:ascii="Arial"/>
          <w:sz w:val="16"/>
          <w:szCs w:val="16"/>
        </w:rPr>
        <w:t>*</w:t>
      </w:r>
      <w:r w:rsidRPr="4BBE96AE">
        <w:rPr>
          <w:rFonts w:ascii="Arial"/>
          <w:sz w:val="16"/>
          <w:szCs w:val="16"/>
        </w:rPr>
        <w:t>Please note that we do not have a Y</w:t>
      </w:r>
      <w:r w:rsidRPr="4BBE96AE" w:rsidR="63009098">
        <w:rPr>
          <w:rFonts w:ascii="Arial"/>
          <w:sz w:val="16"/>
          <w:szCs w:val="16"/>
        </w:rPr>
        <w:t>-</w:t>
      </w:r>
      <w:r w:rsidRPr="4BBE96AE" w:rsidR="31BC00BB">
        <w:rPr>
          <w:rFonts w:ascii="Arial"/>
          <w:sz w:val="16"/>
          <w:szCs w:val="16"/>
        </w:rPr>
        <w:t>2</w:t>
      </w:r>
      <w:r w:rsidRPr="4BBE96AE" w:rsidR="63009098">
        <w:rPr>
          <w:rFonts w:ascii="Arial"/>
          <w:sz w:val="16"/>
          <w:szCs w:val="16"/>
        </w:rPr>
        <w:t xml:space="preserve"> or Y</w:t>
      </w:r>
      <w:r w:rsidRPr="4BBE96AE" w:rsidR="0BC7DABE">
        <w:rPr>
          <w:rFonts w:ascii="Arial"/>
          <w:sz w:val="16"/>
          <w:szCs w:val="16"/>
        </w:rPr>
        <w:t>-</w:t>
      </w:r>
      <w:r w:rsidRPr="4BBE96AE" w:rsidR="68ACBA32">
        <w:rPr>
          <w:rFonts w:ascii="Arial"/>
          <w:sz w:val="16"/>
          <w:szCs w:val="16"/>
        </w:rPr>
        <w:t>4</w:t>
      </w:r>
      <w:r w:rsidRPr="4BBE96AE" w:rsidR="4E27CC27">
        <w:rPr>
          <w:rFonts w:ascii="Arial"/>
          <w:sz w:val="16"/>
          <w:szCs w:val="16"/>
        </w:rPr>
        <w:t xml:space="preserve"> this year</w:t>
      </w:r>
    </w:p>
    <w:p w:rsidR="00DA67A0" w:rsidRDefault="00DA67A0" w14:paraId="17A74CA3" w14:textId="77777777">
      <w:pPr>
        <w:spacing w:before="8"/>
        <w:rPr>
          <w:rFonts w:ascii="Arial" w:hAnsi="Arial" w:eastAsia="Arial" w:cs="Arial"/>
          <w:sz w:val="11"/>
          <w:szCs w:val="11"/>
        </w:rPr>
      </w:pPr>
    </w:p>
    <w:tbl>
      <w:tblPr>
        <w:tblW w:w="14945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bottom w:w="43" w:type="dxa"/>
          <w:right w:w="43" w:type="dxa"/>
        </w:tblCellMar>
        <w:tblLook w:val="01C0" w:firstRow="0" w:lastRow="1" w:firstColumn="1" w:lastColumn="1" w:noHBand="0" w:noVBand="0"/>
      </w:tblPr>
      <w:tblGrid>
        <w:gridCol w:w="2190"/>
        <w:gridCol w:w="2175"/>
        <w:gridCol w:w="2494"/>
        <w:gridCol w:w="8086"/>
      </w:tblGrid>
      <w:tr w:rsidR="00DA67A0" w:rsidTr="658F44BD" w14:paraId="165E011E" w14:textId="77777777">
        <w:trPr>
          <w:trHeight w:val="282" w:hRule="exact"/>
          <w:tblHeader/>
        </w:trPr>
        <w:tc>
          <w:tcPr>
            <w:tcW w:w="2190" w:type="dxa"/>
            <w:tcBorders>
              <w:bottom w:val="single" w:color="auto" w:sz="4" w:space="0"/>
            </w:tcBorders>
            <w:shd w:val="clear" w:color="auto" w:fill="000000" w:themeFill="text1"/>
            <w:tcMar/>
          </w:tcPr>
          <w:p w:rsidR="00DA67A0" w:rsidP="00771644" w:rsidRDefault="465743D3" w14:paraId="0833D39F" w14:textId="77777777">
            <w:pPr>
              <w:pStyle w:val="TableParagraph"/>
              <w:spacing w:line="225" w:lineRule="exact"/>
              <w:ind w:left="86"/>
              <w:rPr>
                <w:rFonts w:ascii="Arial" w:hAnsi="Arial" w:eastAsia="Arial" w:cs="Arial"/>
                <w:sz w:val="20"/>
                <w:szCs w:val="20"/>
              </w:rPr>
            </w:pPr>
            <w:r w:rsidRPr="4BBE96AE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Document</w:t>
            </w:r>
          </w:p>
        </w:tc>
        <w:tc>
          <w:tcPr>
            <w:tcW w:w="2175" w:type="dxa"/>
            <w:tcBorders>
              <w:bottom w:val="single" w:color="auto" w:sz="4" w:space="0"/>
              <w:right w:val="single" w:color="000000" w:themeColor="text1" w:sz="8" w:space="0"/>
            </w:tcBorders>
            <w:shd w:val="clear" w:color="auto" w:fill="000000" w:themeFill="text1"/>
            <w:tcMar/>
          </w:tcPr>
          <w:p w:rsidR="00DA67A0" w:rsidP="00771644" w:rsidRDefault="465743D3" w14:paraId="474A3C66" w14:textId="5D98159A">
            <w:pPr>
              <w:pStyle w:val="TableParagraph"/>
              <w:spacing w:line="225" w:lineRule="exact"/>
              <w:ind w:left="86"/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</w:pPr>
            <w:r w:rsidRPr="4BBE96AE">
              <w:rPr>
                <w:rFonts w:ascii="Arial"/>
                <w:b/>
                <w:bCs/>
                <w:color w:val="FFFFFF"/>
                <w:sz w:val="20"/>
                <w:szCs w:val="20"/>
              </w:rPr>
              <w:t>Responsible</w:t>
            </w:r>
            <w:r w:rsidRPr="4BBE96AE" w:rsidR="3BB22305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 xml:space="preserve"> Party</w:t>
            </w: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0000" w:themeFill="text1"/>
            <w:tcMar/>
          </w:tcPr>
          <w:p w:rsidR="00DA67A0" w:rsidP="00771644" w:rsidRDefault="465743D3" w14:paraId="05FBF365" w14:textId="77777777">
            <w:pPr>
              <w:pStyle w:val="TableParagraph"/>
              <w:spacing w:line="225" w:lineRule="exact"/>
              <w:ind w:left="86"/>
              <w:rPr>
                <w:rFonts w:ascii="Arial" w:hAnsi="Arial" w:eastAsia="Arial" w:cs="Arial"/>
                <w:sz w:val="20"/>
                <w:szCs w:val="20"/>
              </w:rPr>
            </w:pPr>
            <w:r w:rsidRPr="4BBE96AE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Deadline</w:t>
            </w: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0000" w:themeFill="text1"/>
            <w:tcMar/>
          </w:tcPr>
          <w:p w:rsidR="00DA67A0" w:rsidP="00771644" w:rsidRDefault="465743D3" w14:paraId="2DB5111B" w14:textId="77777777">
            <w:pPr>
              <w:pStyle w:val="TableParagraph"/>
              <w:spacing w:line="225" w:lineRule="exact"/>
              <w:ind w:left="86"/>
              <w:rPr>
                <w:rFonts w:ascii="Arial" w:hAnsi="Arial" w:eastAsia="Arial" w:cs="Arial"/>
                <w:sz w:val="20"/>
                <w:szCs w:val="20"/>
              </w:rPr>
            </w:pPr>
            <w:r w:rsidRPr="4BBE96AE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Action</w:t>
            </w:r>
          </w:p>
        </w:tc>
      </w:tr>
      <w:tr w:rsidR="000C32F2" w:rsidTr="658F44BD" w14:paraId="47715EE7" w14:textId="77777777">
        <w:trPr>
          <w:trHeight w:val="282" w:hRule="exact"/>
          <w:tblHeader/>
        </w:trPr>
        <w:tc>
          <w:tcPr>
            <w:tcW w:w="2190" w:type="dxa"/>
            <w:tcBorders>
              <w:bottom w:val="single" w:color="000000" w:themeColor="text1" w:sz="8" w:space="0"/>
            </w:tcBorders>
            <w:shd w:val="clear" w:color="auto" w:fill="000000" w:themeFill="text1"/>
            <w:tcMar/>
          </w:tcPr>
          <w:p w:rsidR="000C32F2" w:rsidP="00771644" w:rsidRDefault="000C32F2" w14:paraId="493F8673" w14:textId="77777777">
            <w:pPr>
              <w:pStyle w:val="TableParagraph"/>
              <w:spacing w:line="225" w:lineRule="exact"/>
              <w:ind w:left="86"/>
              <w:rPr>
                <w:rFonts w:ascii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7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0000" w:themeFill="text1"/>
            <w:tcMar/>
          </w:tcPr>
          <w:p w:rsidR="000C32F2" w:rsidP="00771644" w:rsidRDefault="000C32F2" w14:paraId="2515C411" w14:textId="77777777">
            <w:pPr>
              <w:pStyle w:val="TableParagraph"/>
              <w:spacing w:line="225" w:lineRule="exact"/>
              <w:ind w:left="86"/>
              <w:rPr>
                <w:rFonts w:ascii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0000" w:themeFill="text1"/>
            <w:tcMar/>
          </w:tcPr>
          <w:p w:rsidR="000C32F2" w:rsidP="00771644" w:rsidRDefault="000C32F2" w14:paraId="4F0F954B" w14:textId="77777777">
            <w:pPr>
              <w:pStyle w:val="TableParagraph"/>
              <w:spacing w:line="225" w:lineRule="exact"/>
              <w:ind w:left="86"/>
              <w:rPr>
                <w:rFonts w:ascii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0000" w:themeFill="text1"/>
            <w:tcMar/>
          </w:tcPr>
          <w:p w:rsidR="000C32F2" w:rsidP="00771644" w:rsidRDefault="000C32F2" w14:paraId="23DF4546" w14:textId="77777777">
            <w:pPr>
              <w:pStyle w:val="TableParagraph"/>
              <w:spacing w:line="225" w:lineRule="exact"/>
              <w:ind w:left="86"/>
              <w:rPr>
                <w:rFonts w:ascii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C18CF" w:rsidTr="658F44BD" w14:paraId="1B3836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bottom w:w="0" w:type="dxa"/>
            <w:right w:w="0" w:type="dxa"/>
          </w:tblCellMar>
        </w:tblPrEx>
        <w:trPr>
          <w:trHeight w:val="1305"/>
        </w:trPr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FDFFF"/>
            <w:tcMar/>
          </w:tcPr>
          <w:p w:rsidR="7FFA85F9" w:rsidP="00771644" w:rsidRDefault="6B552D31" w14:paraId="21B90471" w14:textId="2FCE076C">
            <w:pPr>
              <w:ind w:left="86"/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4BBE96AE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(Class of 202</w:t>
            </w:r>
            <w:r w:rsidRPr="4BBE96AE" w:rsidR="4503ED71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9</w:t>
            </w:r>
            <w:r w:rsidRPr="4BBE96AE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:rsidR="0034D357" w:rsidP="00771644" w:rsidRDefault="0034D357" w14:paraId="45758123" w14:textId="388A19FE">
            <w:pPr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 w:rsidRPr="4BBE96AE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Analysis of My Practice</w:t>
            </w:r>
          </w:p>
          <w:p w:rsidR="7FFA85F9" w:rsidP="00771644" w:rsidRDefault="6B552D31" w14:paraId="1EBB2AE7" w14:textId="4A3F6EAA">
            <w:pPr>
              <w:ind w:left="86"/>
            </w:pPr>
            <w:r w:rsidRPr="4BBE96AE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FDFFF"/>
            <w:tcMar/>
          </w:tcPr>
          <w:p w:rsidR="3AAA08EB" w:rsidP="00771644" w:rsidRDefault="3AAA08EB" w14:paraId="141881A9" w14:textId="27135D63">
            <w:pPr>
              <w:ind w:left="86"/>
            </w:pPr>
            <w:r w:rsidRPr="4BBE96AE">
              <w:rPr>
                <w:rFonts w:ascii="Arial" w:hAnsi="Arial" w:eastAsia="Arial" w:cs="Arial"/>
                <w:sz w:val="18"/>
                <w:szCs w:val="18"/>
              </w:rPr>
              <w:t>Candidate</w:t>
            </w:r>
          </w:p>
          <w:p w:rsidR="7FFA85F9" w:rsidP="00771644" w:rsidRDefault="6B552D31" w14:paraId="736D17E0" w14:textId="5820ADE9">
            <w:pPr>
              <w:ind w:left="86"/>
            </w:pPr>
            <w:r w:rsidRPr="4BBE96A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FDFFF"/>
            <w:tcMar/>
          </w:tcPr>
          <w:p w:rsidR="7FFA85F9" w:rsidP="00771644" w:rsidRDefault="235778AC" w14:paraId="542531C5" w14:textId="65B5BF55">
            <w:pPr>
              <w:spacing w:before="37"/>
              <w:ind w:left="86"/>
            </w:pPr>
            <w:r w:rsidRPr="4BBE96AE">
              <w:rPr>
                <w:rFonts w:ascii="Arial" w:hAnsi="Arial" w:eastAsia="Arial" w:cs="Arial"/>
                <w:sz w:val="18"/>
                <w:szCs w:val="18"/>
              </w:rPr>
              <w:t xml:space="preserve">April </w:t>
            </w:r>
            <w:r w:rsidRPr="4BBE96AE" w:rsidR="5A4F4FA6">
              <w:rPr>
                <w:rFonts w:ascii="Arial" w:hAnsi="Arial" w:eastAsia="Arial" w:cs="Arial"/>
                <w:sz w:val="18"/>
                <w:szCs w:val="18"/>
              </w:rPr>
              <w:t>18</w:t>
            </w:r>
            <w:r w:rsidRPr="4BBE96AE">
              <w:rPr>
                <w:rFonts w:ascii="Arial" w:hAnsi="Arial" w:eastAsia="Arial" w:cs="Arial"/>
                <w:sz w:val="18"/>
                <w:szCs w:val="18"/>
              </w:rPr>
              <w:t>, 202</w:t>
            </w:r>
            <w:r w:rsidRPr="4BBE96AE" w:rsidR="1AC004AD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="00771644" w:rsidP="00771644" w:rsidRDefault="00771644" w14:paraId="4CEBFCCE" w14:textId="77777777">
            <w:pPr>
              <w:spacing w:before="37"/>
              <w:ind w:left="86"/>
              <w:rPr>
                <w:rFonts w:ascii="Arial" w:hAnsi="Arial" w:eastAsia="Arial" w:cs="Arial"/>
                <w:sz w:val="18"/>
                <w:szCs w:val="18"/>
              </w:rPr>
            </w:pPr>
          </w:p>
          <w:p w:rsidR="00771644" w:rsidP="00771644" w:rsidRDefault="00771644" w14:paraId="1A7C6936" w14:textId="77777777">
            <w:pPr>
              <w:spacing w:before="37"/>
              <w:ind w:left="86"/>
              <w:rPr>
                <w:rFonts w:ascii="Arial" w:hAnsi="Arial" w:eastAsia="Arial" w:cs="Arial"/>
                <w:sz w:val="18"/>
                <w:szCs w:val="18"/>
              </w:rPr>
            </w:pPr>
          </w:p>
          <w:p w:rsidR="7FFA85F9" w:rsidP="00771644" w:rsidRDefault="235778AC" w14:paraId="0C5870CC" w14:textId="144E4A13">
            <w:pPr>
              <w:spacing w:before="37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 w:rsidRPr="4BBE96AE">
              <w:rPr>
                <w:rFonts w:ascii="Arial" w:hAnsi="Arial" w:eastAsia="Arial" w:cs="Arial"/>
                <w:sz w:val="18"/>
                <w:szCs w:val="18"/>
              </w:rPr>
              <w:t>May 1</w:t>
            </w:r>
            <w:r w:rsidRPr="4BBE96AE" w:rsidR="7AEF05D2">
              <w:rPr>
                <w:rFonts w:ascii="Arial" w:hAnsi="Arial" w:eastAsia="Arial" w:cs="Arial"/>
                <w:sz w:val="18"/>
                <w:szCs w:val="18"/>
              </w:rPr>
              <w:t>6</w:t>
            </w:r>
            <w:r w:rsidRPr="4BBE96AE">
              <w:rPr>
                <w:rFonts w:ascii="Arial" w:hAnsi="Arial" w:eastAsia="Arial" w:cs="Arial"/>
                <w:sz w:val="18"/>
                <w:szCs w:val="18"/>
              </w:rPr>
              <w:t>, 202</w:t>
            </w:r>
            <w:r w:rsidRPr="4BBE96AE" w:rsidR="0A0925B5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DF42F2" w:rsidR="00DF42F2" w:rsidP="00771644" w:rsidRDefault="00DF42F2" w14:paraId="5FCFFA70" w14:textId="77777777">
            <w:pPr>
              <w:spacing w:before="37"/>
              <w:ind w:left="86"/>
              <w:rPr>
                <w:sz w:val="10"/>
                <w:szCs w:val="10"/>
              </w:rPr>
            </w:pPr>
          </w:p>
          <w:p w:rsidR="7FFA85F9" w:rsidP="00771644" w:rsidRDefault="235778AC" w14:paraId="3E8C3726" w14:textId="6F58E817">
            <w:pPr>
              <w:spacing w:before="37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 w:rsidRPr="4BBE96AE">
              <w:rPr>
                <w:rFonts w:ascii="Arial" w:hAnsi="Arial" w:eastAsia="Arial" w:cs="Arial"/>
                <w:sz w:val="18"/>
                <w:szCs w:val="18"/>
              </w:rPr>
              <w:t xml:space="preserve">May </w:t>
            </w:r>
            <w:r w:rsidRPr="4BBE96AE" w:rsidR="539C4333">
              <w:rPr>
                <w:rFonts w:ascii="Arial" w:hAnsi="Arial" w:eastAsia="Arial" w:cs="Arial"/>
                <w:sz w:val="18"/>
                <w:szCs w:val="18"/>
              </w:rPr>
              <w:t>30</w:t>
            </w:r>
            <w:r w:rsidRPr="4BBE96AE">
              <w:rPr>
                <w:rFonts w:ascii="Arial" w:hAnsi="Arial" w:eastAsia="Arial" w:cs="Arial"/>
                <w:sz w:val="18"/>
                <w:szCs w:val="18"/>
              </w:rPr>
              <w:t>, 202</w:t>
            </w:r>
            <w:r w:rsidRPr="4BBE96AE" w:rsidR="1EFB5DE9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DF42F2" w:rsidR="00DF42F2" w:rsidP="00771644" w:rsidRDefault="00DF42F2" w14:paraId="2B9F593C" w14:textId="77777777">
            <w:pPr>
              <w:spacing w:before="37"/>
              <w:ind w:left="86"/>
              <w:rPr>
                <w:sz w:val="10"/>
                <w:szCs w:val="10"/>
              </w:rPr>
            </w:pPr>
          </w:p>
          <w:p w:rsidR="7FFA85F9" w:rsidP="00771644" w:rsidRDefault="235778AC" w14:paraId="65D92D8A" w14:textId="31DCF9D6">
            <w:pPr>
              <w:ind w:left="86"/>
            </w:pPr>
            <w:r w:rsidRPr="40B167E5">
              <w:rPr>
                <w:rFonts w:ascii="Arial" w:hAnsi="Arial" w:eastAsia="Arial" w:cs="Arial"/>
                <w:sz w:val="18"/>
                <w:szCs w:val="18"/>
              </w:rPr>
              <w:t>July 1</w:t>
            </w:r>
            <w:r w:rsidRPr="40B167E5" w:rsidR="3133199F">
              <w:rPr>
                <w:rFonts w:ascii="Arial" w:hAnsi="Arial" w:eastAsia="Arial" w:cs="Arial"/>
                <w:sz w:val="18"/>
                <w:szCs w:val="18"/>
              </w:rPr>
              <w:t>4</w:t>
            </w:r>
            <w:r w:rsidRPr="40B167E5">
              <w:rPr>
                <w:rFonts w:ascii="Arial" w:hAnsi="Arial" w:eastAsia="Arial" w:cs="Arial"/>
                <w:sz w:val="18"/>
                <w:szCs w:val="18"/>
              </w:rPr>
              <w:t>, 202</w:t>
            </w:r>
            <w:r w:rsidRPr="40B167E5" w:rsidR="4A1CB21D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FDFFF"/>
            <w:tcMar/>
          </w:tcPr>
          <w:p w:rsidR="7FFA85F9" w:rsidP="00771644" w:rsidRDefault="235778AC" w14:paraId="556D6986" w14:textId="783450B4">
            <w:pPr>
              <w:spacing w:before="37"/>
              <w:ind w:left="86" w:right="140"/>
              <w:rPr>
                <w:rFonts w:ascii="Arial" w:hAnsi="Arial" w:eastAsia="Arial" w:cs="Arial"/>
                <w:sz w:val="18"/>
                <w:szCs w:val="18"/>
              </w:rPr>
            </w:pPr>
            <w:r w:rsidRPr="4BBE96AE">
              <w:rPr>
                <w:rFonts w:ascii="Arial" w:hAnsi="Arial" w:eastAsia="Arial" w:cs="Arial"/>
                <w:sz w:val="18"/>
                <w:szCs w:val="18"/>
              </w:rPr>
              <w:t xml:space="preserve">Candidate adds </w:t>
            </w:r>
            <w:hyperlink r:id="rId10">
              <w:r w:rsidRPr="4BBE96AE">
                <w:rPr>
                  <w:rStyle w:val="Hyperlink"/>
                  <w:rFonts w:ascii="Arial" w:hAnsi="Arial" w:eastAsia="Arial" w:cs="Arial"/>
                  <w:sz w:val="18"/>
                  <w:szCs w:val="18"/>
                </w:rPr>
                <w:t>TLA@valenciacollege.edu</w:t>
              </w:r>
            </w:hyperlink>
            <w:r w:rsidRPr="4BBE96AE">
              <w:rPr>
                <w:rFonts w:ascii="Arial" w:hAnsi="Arial" w:eastAsia="Arial" w:cs="Arial"/>
                <w:sz w:val="18"/>
                <w:szCs w:val="18"/>
              </w:rPr>
              <w:t xml:space="preserve"> and Dean/Director as Course Reviewers to their electronic Canvas portfolio </w:t>
            </w:r>
            <w:r w:rsidRPr="4BBE96AE" w:rsidR="2636B821">
              <w:rPr>
                <w:rFonts w:ascii="Arial" w:hAnsi="Arial" w:eastAsia="Arial" w:cs="Arial"/>
                <w:sz w:val="18"/>
                <w:szCs w:val="18"/>
              </w:rPr>
              <w:t xml:space="preserve">and publishes the AMP module </w:t>
            </w:r>
            <w:r w:rsidRPr="4BBE96AE">
              <w:rPr>
                <w:rFonts w:ascii="Arial" w:hAnsi="Arial" w:eastAsia="Arial" w:cs="Arial"/>
                <w:sz w:val="18"/>
                <w:szCs w:val="18"/>
              </w:rPr>
              <w:t>by this date.</w:t>
            </w:r>
          </w:p>
          <w:p w:rsidR="00771644" w:rsidP="00771644" w:rsidRDefault="00771644" w14:paraId="39FD5530" w14:textId="77777777">
            <w:pPr>
              <w:spacing w:before="37"/>
              <w:ind w:left="86"/>
              <w:rPr>
                <w:rFonts w:ascii="Arial" w:hAnsi="Arial" w:eastAsia="Arial" w:cs="Arial"/>
                <w:sz w:val="18"/>
                <w:szCs w:val="18"/>
              </w:rPr>
            </w:pPr>
          </w:p>
          <w:p w:rsidR="7FFA85F9" w:rsidP="00771644" w:rsidRDefault="235778AC" w14:paraId="15C9E24A" w14:textId="1B99666E">
            <w:pPr>
              <w:spacing w:before="37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 w:rsidRPr="4BBE96AE">
              <w:rPr>
                <w:rFonts w:ascii="Arial" w:hAnsi="Arial" w:eastAsia="Arial" w:cs="Arial"/>
                <w:sz w:val="18"/>
                <w:szCs w:val="18"/>
              </w:rPr>
              <w:t xml:space="preserve">TLA finalizes comments in </w:t>
            </w:r>
            <w:r w:rsidRPr="4BBE96AE" w:rsidR="00771644">
              <w:rPr>
                <w:rFonts w:ascii="Arial" w:hAnsi="Arial" w:eastAsia="Arial" w:cs="Arial"/>
                <w:sz w:val="18"/>
                <w:szCs w:val="18"/>
              </w:rPr>
              <w:t>Canvas.</w:t>
            </w:r>
          </w:p>
          <w:p w:rsidRPr="00DF42F2" w:rsidR="00DF42F2" w:rsidP="00771644" w:rsidRDefault="00DF42F2" w14:paraId="05B618DA" w14:textId="77777777">
            <w:pPr>
              <w:spacing w:before="37"/>
              <w:ind w:left="86"/>
              <w:rPr>
                <w:sz w:val="10"/>
                <w:szCs w:val="10"/>
              </w:rPr>
            </w:pPr>
          </w:p>
          <w:p w:rsidR="7FFA85F9" w:rsidP="00771644" w:rsidRDefault="235778AC" w14:paraId="65E89102" w14:textId="6A7B8EAB">
            <w:pPr>
              <w:spacing w:before="37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 w:rsidRPr="4BBE96AE">
              <w:rPr>
                <w:rFonts w:ascii="Arial" w:hAnsi="Arial" w:eastAsia="Arial" w:cs="Arial"/>
                <w:sz w:val="18"/>
                <w:szCs w:val="18"/>
              </w:rPr>
              <w:t xml:space="preserve">Dean/Director finalizes comments in </w:t>
            </w:r>
            <w:r w:rsidRPr="4BBE96AE" w:rsidR="00771644">
              <w:rPr>
                <w:rFonts w:ascii="Arial" w:hAnsi="Arial" w:eastAsia="Arial" w:cs="Arial"/>
                <w:sz w:val="18"/>
                <w:szCs w:val="18"/>
              </w:rPr>
              <w:t>Canvas.</w:t>
            </w:r>
          </w:p>
          <w:p w:rsidRPr="00DF42F2" w:rsidR="00DF42F2" w:rsidP="00771644" w:rsidRDefault="00DF42F2" w14:paraId="7B436138" w14:textId="77777777">
            <w:pPr>
              <w:spacing w:before="37"/>
              <w:ind w:left="86"/>
              <w:rPr>
                <w:sz w:val="10"/>
                <w:szCs w:val="10"/>
              </w:rPr>
            </w:pPr>
          </w:p>
          <w:p w:rsidR="7FFA85F9" w:rsidP="00771644" w:rsidRDefault="235778AC" w14:paraId="5CD9EE62" w14:textId="6B084DB6">
            <w:pPr>
              <w:ind w:left="86"/>
            </w:pPr>
            <w:r w:rsidRPr="4BBE96AE">
              <w:rPr>
                <w:rFonts w:ascii="Arial" w:hAnsi="Arial" w:eastAsia="Arial" w:cs="Arial"/>
                <w:sz w:val="18"/>
                <w:szCs w:val="18"/>
              </w:rPr>
              <w:t>Dean/Director meets with candidate to review AMP and FLO 3 plan</w:t>
            </w:r>
          </w:p>
        </w:tc>
      </w:tr>
      <w:tr w:rsidR="000C18CF" w:rsidTr="658F44BD" w14:paraId="0B4554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bottom w:w="0" w:type="dxa"/>
            <w:right w:w="0" w:type="dxa"/>
          </w:tblCellMar>
        </w:tblPrEx>
        <w:trPr>
          <w:trHeight w:val="1152" w:hRule="exact"/>
        </w:trPr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FDFFF"/>
            <w:tcMar/>
          </w:tcPr>
          <w:p w:rsidR="7FFA85F9" w:rsidP="00771644" w:rsidRDefault="257CAD0D" w14:paraId="5E9BE98A" w14:textId="1B069862">
            <w:pPr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 w:rsidRPr="4BBE96AE">
              <w:rPr>
                <w:rFonts w:ascii="Arial" w:hAnsi="Arial" w:eastAsia="Arial" w:cs="Arial"/>
                <w:b/>
                <w:bCs/>
                <w:sz w:val="18"/>
                <w:szCs w:val="18"/>
              </w:rPr>
              <w:t>Year-1 Annual Performance Benchmarks</w:t>
            </w:r>
          </w:p>
        </w:tc>
        <w:tc>
          <w:tcPr>
            <w:tcW w:w="21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FDFFF"/>
            <w:tcMar/>
          </w:tcPr>
          <w:p w:rsidR="7FFA85F9" w:rsidP="00771644" w:rsidRDefault="257CAD0D" w14:paraId="4267EB0D" w14:textId="637E1788">
            <w:pPr>
              <w:ind w:left="86"/>
            </w:pPr>
            <w:r w:rsidRPr="4BBE96AE">
              <w:rPr>
                <w:rFonts w:ascii="Arial" w:hAnsi="Arial" w:eastAsia="Arial" w:cs="Arial"/>
                <w:sz w:val="18"/>
                <w:szCs w:val="18"/>
              </w:rPr>
              <w:t>Dean and Campus President</w:t>
            </w: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FDFFF"/>
            <w:tcMar/>
          </w:tcPr>
          <w:p w:rsidR="7FFA85F9" w:rsidP="00771644" w:rsidRDefault="59312BA4" w14:paraId="23B536DA" w14:textId="7FECB1DA">
            <w:pPr>
              <w:spacing w:line="264" w:lineRule="auto"/>
              <w:ind w:left="86"/>
            </w:pPr>
            <w:r w:rsidRPr="40B167E5">
              <w:rPr>
                <w:rFonts w:ascii="Arial" w:hAnsi="Arial" w:eastAsia="Arial" w:cs="Arial"/>
                <w:sz w:val="18"/>
                <w:szCs w:val="18"/>
              </w:rPr>
              <w:t xml:space="preserve">July </w:t>
            </w:r>
            <w:r w:rsidRPr="40B167E5" w:rsidR="02E15108">
              <w:rPr>
                <w:rFonts w:ascii="Arial" w:hAnsi="Arial" w:eastAsia="Arial" w:cs="Arial"/>
                <w:sz w:val="18"/>
                <w:szCs w:val="18"/>
              </w:rPr>
              <w:t>11</w:t>
            </w:r>
            <w:r w:rsidRPr="40B167E5">
              <w:rPr>
                <w:rFonts w:ascii="Arial" w:hAnsi="Arial" w:eastAsia="Arial" w:cs="Arial"/>
                <w:sz w:val="18"/>
                <w:szCs w:val="18"/>
              </w:rPr>
              <w:t>, 202</w:t>
            </w:r>
            <w:r w:rsidRPr="40B167E5" w:rsidR="76CC1B91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FDFFF"/>
            <w:tcMar/>
          </w:tcPr>
          <w:p w:rsidR="7FFA85F9" w:rsidP="00771644" w:rsidRDefault="3B2C90E6" w14:paraId="356FF339" w14:textId="502EBC5F">
            <w:pPr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 w:rsidRPr="4BBE96AE">
              <w:rPr>
                <w:rFonts w:ascii="Arial" w:hAnsi="Arial" w:eastAsia="Arial" w:cs="Arial"/>
                <w:sz w:val="18"/>
                <w:szCs w:val="18"/>
              </w:rPr>
              <w:t>Dean submits Annual Performance Benchmarks as part of the annual review in the EDGE, giving access to Campus President, or VP of Student Affairs if applicable, and HR.</w:t>
            </w:r>
            <w:r w:rsidRPr="4BBE96AE" w:rsidR="1CAEFD81">
              <w:rPr>
                <w:rFonts w:ascii="Arial" w:hAnsi="Arial" w:eastAsia="Arial" w:cs="Arial"/>
                <w:sz w:val="18"/>
                <w:szCs w:val="18"/>
              </w:rPr>
              <w:t xml:space="preserve">  Dean adds classroom observation date</w:t>
            </w:r>
            <w:r w:rsidRPr="4BBE96AE" w:rsidR="3721C6BC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4BBE96AE" w:rsidR="1CAEFD81">
              <w:rPr>
                <w:rFonts w:ascii="Arial" w:hAnsi="Arial" w:eastAsia="Arial" w:cs="Arial"/>
                <w:sz w:val="18"/>
                <w:szCs w:val="18"/>
              </w:rPr>
              <w:t xml:space="preserve"> for candidate to </w:t>
            </w:r>
            <w:r w:rsidRPr="4BBE96AE" w:rsidR="76AAB23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1Deans/Director</w:t>
            </w:r>
            <w:r w:rsidRPr="4BBE96AE" w:rsidR="1CAEFD81">
              <w:rPr>
                <w:rFonts w:ascii="Arial" w:hAnsi="Arial" w:eastAsia="Arial" w:cs="Arial"/>
                <w:sz w:val="18"/>
                <w:szCs w:val="18"/>
              </w:rPr>
              <w:t xml:space="preserve"> folder.</w:t>
            </w:r>
          </w:p>
        </w:tc>
      </w:tr>
      <w:tr w:rsidR="04732C14" w:rsidTr="658F44BD" w14:paraId="19A8BF6D" w14:textId="77777777">
        <w:trPr>
          <w:trHeight w:val="880"/>
        </w:trPr>
        <w:tc>
          <w:tcPr>
            <w:tcW w:w="2190" w:type="dxa"/>
            <w:tcBorders>
              <w:top w:val="single" w:color="000000" w:themeColor="text1" w:sz="8" w:space="0"/>
            </w:tcBorders>
            <w:shd w:val="clear" w:color="auto" w:fill="CAE5FE"/>
            <w:tcMar/>
          </w:tcPr>
          <w:p w:rsidR="6C035D8C" w:rsidP="00771644" w:rsidRDefault="6C035D8C" w14:paraId="4BA3D14B" w14:textId="1F56F2BB">
            <w:pPr>
              <w:ind w:left="86"/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4732C14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(Class of 2027)</w:t>
            </w:r>
          </w:p>
          <w:p w:rsidR="6C035D8C" w:rsidP="00771644" w:rsidRDefault="6C035D8C" w14:paraId="6EF0C39F" w14:textId="7D731955">
            <w:pPr>
              <w:ind w:left="86"/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5B7FB3B6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Implementation for Draft Portfolio</w:t>
            </w:r>
          </w:p>
        </w:tc>
        <w:tc>
          <w:tcPr>
            <w:tcW w:w="2175" w:type="dxa"/>
            <w:tcBorders>
              <w:top w:val="single" w:color="000000" w:themeColor="text1" w:sz="8" w:space="0"/>
              <w:right w:val="single" w:color="000000" w:themeColor="text1" w:sz="8" w:space="0"/>
            </w:tcBorders>
            <w:shd w:val="clear" w:color="auto" w:fill="CAE5FE"/>
            <w:tcMar/>
          </w:tcPr>
          <w:p w:rsidR="6C035D8C" w:rsidP="00771644" w:rsidRDefault="6C035D8C" w14:paraId="07219FB1" w14:textId="6C08240B">
            <w:pPr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4732C1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Candidate</w:t>
            </w: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AE5FE"/>
            <w:tcMar/>
          </w:tcPr>
          <w:p w:rsidR="6C035D8C" w:rsidP="00771644" w:rsidRDefault="6C035D8C" w14:paraId="0FF09E67" w14:textId="0D2BD40C">
            <w:pPr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4732C1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Fall 2024</w:t>
            </w: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AE5FE"/>
            <w:tcMar/>
          </w:tcPr>
          <w:p w:rsidR="6C035D8C" w:rsidP="00771644" w:rsidRDefault="6C035D8C" w14:paraId="7377D05A" w14:textId="4BF7A205">
            <w:pPr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7ED753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Candidate implements their FLO1 (ARP) and/or FLO2 projects and collects data.</w:t>
            </w:r>
            <w:r w:rsidRPr="17ED753E" w:rsidR="61AC528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6C035D8C" w:rsidP="00771644" w:rsidRDefault="6C035D8C" w14:paraId="2EE9349C" w14:textId="215D8854">
            <w:pPr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6C035D8C" w:rsidP="00771644" w:rsidRDefault="61AC5286" w14:paraId="7033B3F0" w14:textId="1AFEC415">
            <w:pPr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7ED753E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NOTE YOUR DRAFT PORFOLIO WILL BE DUE IN EARLY FALL 2025.</w:t>
            </w:r>
          </w:p>
        </w:tc>
      </w:tr>
      <w:tr w:rsidR="04732C14" w:rsidTr="658F44BD" w14:paraId="72EF7D8E" w14:textId="77777777">
        <w:trPr>
          <w:trHeight w:val="727"/>
        </w:trPr>
        <w:tc>
          <w:tcPr>
            <w:tcW w:w="2190" w:type="dxa"/>
            <w:tcBorders>
              <w:top w:val="single" w:color="000000" w:themeColor="text1" w:sz="8" w:space="0"/>
            </w:tcBorders>
            <w:shd w:val="clear" w:color="auto" w:fill="CAE5FE"/>
            <w:tcMar/>
          </w:tcPr>
          <w:p w:rsidR="6C035D8C" w:rsidP="00771644" w:rsidRDefault="6C035D8C" w14:paraId="6105E756" w14:textId="20A8CF19">
            <w:pPr>
              <w:ind w:left="86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5B7FB3B6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Implementation and writing for Draft Portfolio</w:t>
            </w:r>
          </w:p>
        </w:tc>
        <w:tc>
          <w:tcPr>
            <w:tcW w:w="2175" w:type="dxa"/>
            <w:tcBorders>
              <w:top w:val="single" w:color="000000" w:themeColor="text1" w:sz="8" w:space="0"/>
              <w:right w:val="single" w:color="000000" w:themeColor="text1" w:sz="8" w:space="0"/>
            </w:tcBorders>
            <w:shd w:val="clear" w:color="auto" w:fill="CAE5FE"/>
            <w:tcMar/>
          </w:tcPr>
          <w:p w:rsidR="6C035D8C" w:rsidP="00771644" w:rsidRDefault="6C035D8C" w14:paraId="5522FE0B" w14:textId="6C08240B">
            <w:pPr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4732C1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Candidate</w:t>
            </w:r>
          </w:p>
          <w:p w:rsidR="04732C14" w:rsidP="00771644" w:rsidRDefault="04732C14" w14:paraId="61FFAD63" w14:textId="507D70D3">
            <w:pPr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AE5FE"/>
            <w:tcMar/>
          </w:tcPr>
          <w:p w:rsidR="6C035D8C" w:rsidP="00771644" w:rsidRDefault="6C035D8C" w14:paraId="2BD6CFC3" w14:textId="1398723B">
            <w:pPr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4732C1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Spring 2025</w:t>
            </w: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AE5FE"/>
            <w:tcMar/>
          </w:tcPr>
          <w:p w:rsidR="2913BD0C" w:rsidP="00771644" w:rsidRDefault="2913BD0C" w14:paraId="0A3471B6" w14:textId="65D782E2">
            <w:pPr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C3517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Candidate finishes implementation</w:t>
            </w:r>
            <w:r w:rsidRPr="0C35177E" w:rsidR="063CEE4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of all FLOs</w:t>
            </w:r>
            <w:r w:rsidRPr="0C3517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and data collection</w:t>
            </w:r>
            <w:r w:rsidRPr="0C35177E" w:rsidR="7333BD7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for their portfolio</w:t>
            </w:r>
            <w:r w:rsidRPr="0C3517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. Candidate begins to document and write up their portfolio.</w:t>
            </w:r>
          </w:p>
          <w:p w:rsidR="04732C14" w:rsidP="00771644" w:rsidRDefault="04732C14" w14:paraId="3AC1C9A5" w14:textId="37ACA5C9">
            <w:pPr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="04732C14" w:rsidTr="658F44BD" w14:paraId="49B1B67D" w14:textId="77777777">
        <w:trPr>
          <w:trHeight w:val="673"/>
        </w:trPr>
        <w:tc>
          <w:tcPr>
            <w:tcW w:w="2190" w:type="dxa"/>
            <w:tcBorders>
              <w:top w:val="single" w:color="000000" w:themeColor="text1" w:sz="8" w:space="0"/>
            </w:tcBorders>
            <w:shd w:val="clear" w:color="auto" w:fill="CAE5FE"/>
            <w:tcMar/>
          </w:tcPr>
          <w:p w:rsidR="6C035D8C" w:rsidP="00771644" w:rsidRDefault="6C035D8C" w14:paraId="3DB457C7" w14:textId="71DD4B02">
            <w:pPr>
              <w:ind w:left="86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5B7FB3B6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CEBP Part II</w:t>
            </w:r>
          </w:p>
        </w:tc>
        <w:tc>
          <w:tcPr>
            <w:tcW w:w="2175" w:type="dxa"/>
            <w:tcBorders>
              <w:top w:val="single" w:color="000000" w:themeColor="text1" w:sz="8" w:space="0"/>
              <w:right w:val="single" w:color="000000" w:themeColor="text1" w:sz="8" w:space="0"/>
            </w:tcBorders>
            <w:shd w:val="clear" w:color="auto" w:fill="CAE5FE"/>
            <w:tcMar/>
          </w:tcPr>
          <w:p w:rsidR="6C035D8C" w:rsidP="00771644" w:rsidRDefault="6C035D8C" w14:paraId="7A3FF033" w14:textId="6C08240B">
            <w:pPr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4732C1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Candidate</w:t>
            </w:r>
          </w:p>
          <w:p w:rsidR="04732C14" w:rsidP="00771644" w:rsidRDefault="04732C14" w14:paraId="07EF2031" w14:textId="1130093E">
            <w:pPr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AE5FE"/>
            <w:tcMar/>
          </w:tcPr>
          <w:p w:rsidR="00DF42F2" w:rsidP="00771644" w:rsidRDefault="6C035D8C" w14:paraId="34923ECA" w14:textId="77777777">
            <w:pPr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7ED753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Summer A or </w:t>
            </w:r>
          </w:p>
          <w:p w:rsidR="6C035D8C" w:rsidP="00771644" w:rsidRDefault="6C035D8C" w14:paraId="434F1E3F" w14:textId="30B1EB07">
            <w:pPr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7ED753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Summ</w:t>
            </w:r>
            <w:r w:rsidRPr="17ED753E" w:rsidR="5426F53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er B</w:t>
            </w: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AE5FE"/>
            <w:tcMar/>
          </w:tcPr>
          <w:p w:rsidR="04732C14" w:rsidP="00771644" w:rsidRDefault="45BC959E" w14:paraId="4AA9FC3B" w14:textId="577BE2F0">
            <w:pPr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C3517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Candidate takes the Creating an Evidence-based Portfolio </w:t>
            </w:r>
            <w:r w:rsidRPr="0C35177E" w:rsidR="2336136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</w:t>
            </w:r>
            <w:r w:rsidRPr="0C3517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art II</w:t>
            </w:r>
            <w:r w:rsidRPr="0C35177E" w:rsidR="66C4A19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in preparation of their draft portfolio</w:t>
            </w:r>
            <w:r w:rsidRPr="0C35177E" w:rsidR="08A567B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deadline and</w:t>
            </w:r>
            <w:r w:rsidRPr="0C35177E" w:rsidR="66C4A19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0C35177E" w:rsidR="70A1DED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panel </w:t>
            </w:r>
            <w:r w:rsidRPr="0C35177E" w:rsidR="66C4A19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review</w:t>
            </w:r>
            <w:r w:rsidRPr="0C35177E" w:rsidR="4666C73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in the fall</w:t>
            </w:r>
            <w:r w:rsidRPr="0C35177E" w:rsidR="66C4A19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881574" w:rsidTr="658F44BD" w14:paraId="008F06D5" w14:textId="77777777">
        <w:trPr>
          <w:trHeight w:val="1261"/>
        </w:trPr>
        <w:tc>
          <w:tcPr>
            <w:tcW w:w="2190" w:type="dxa"/>
            <w:tcBorders>
              <w:top w:val="single" w:color="000000" w:themeColor="text1" w:sz="8" w:space="0"/>
            </w:tcBorders>
            <w:shd w:val="clear" w:color="auto" w:fill="CAE5FE"/>
            <w:tcMar/>
          </w:tcPr>
          <w:p w:rsidR="00881574" w:rsidP="00771644" w:rsidRDefault="00881574" w14:paraId="5BC355A7" w14:textId="783B3CA8">
            <w:pPr>
              <w:ind w:left="86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4732C14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Year-3 HR Benchmarks</w:t>
            </w:r>
          </w:p>
        </w:tc>
        <w:tc>
          <w:tcPr>
            <w:tcW w:w="2175" w:type="dxa"/>
            <w:tcBorders>
              <w:top w:val="single" w:color="000000" w:themeColor="text1" w:sz="8" w:space="0"/>
              <w:right w:val="single" w:color="000000" w:themeColor="text1" w:sz="8" w:space="0"/>
            </w:tcBorders>
            <w:shd w:val="clear" w:color="auto" w:fill="CAE5FE"/>
            <w:tcMar/>
          </w:tcPr>
          <w:p w:rsidR="00881574" w:rsidP="00771644" w:rsidRDefault="00881574" w14:paraId="4F2B8D89" w14:textId="091FB3A9">
            <w:pPr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4732C1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Dean/Director and Campus President</w:t>
            </w: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AE5FE"/>
            <w:tcMar/>
          </w:tcPr>
          <w:p w:rsidR="00881574" w:rsidP="00771644" w:rsidRDefault="00881574" w14:paraId="4DC49161" w14:textId="2360B35F">
            <w:pPr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4732C1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July </w:t>
            </w:r>
            <w:r w:rsidR="00A7206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11</w:t>
            </w:r>
            <w:r w:rsidRPr="04732C1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, 2025</w:t>
            </w: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AE5FE"/>
            <w:tcMar/>
          </w:tcPr>
          <w:p w:rsidR="00881574" w:rsidP="00771644" w:rsidRDefault="00881574" w14:paraId="717A7011" w14:textId="481DD07F">
            <w:pPr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C3517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Dean/Director submits Annual Performance Benchmarks as part of the annual review in the EDGE, giving access to Campus Provost, or VP of Student Affairs if applicable, and HR. </w:t>
            </w:r>
            <w:r w:rsidRPr="0C35177E">
              <w:rPr>
                <w:rFonts w:ascii="Arial" w:hAnsi="Arial" w:eastAsia="Arial" w:cs="Arial"/>
                <w:sz w:val="18"/>
                <w:szCs w:val="18"/>
              </w:rPr>
              <w:t xml:space="preserve">Dean/Director adds classroom observation dates for candidate to </w:t>
            </w:r>
            <w:r w:rsidRPr="0C3517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1Deans/Director</w:t>
            </w:r>
            <w:r w:rsidRPr="0C35177E">
              <w:rPr>
                <w:rFonts w:ascii="Arial" w:hAnsi="Arial" w:eastAsia="Arial" w:cs="Arial"/>
                <w:sz w:val="18"/>
                <w:szCs w:val="18"/>
              </w:rPr>
              <w:t xml:space="preserve"> folder.</w:t>
            </w:r>
          </w:p>
        </w:tc>
      </w:tr>
      <w:tr w:rsidR="00881574" w:rsidTr="658F44BD" w14:paraId="2813D4A1" w14:textId="77777777">
        <w:trPr>
          <w:trHeight w:val="1033"/>
        </w:trPr>
        <w:tc>
          <w:tcPr>
            <w:tcW w:w="2190" w:type="dxa"/>
            <w:tcBorders>
              <w:top w:val="single" w:color="000000" w:themeColor="text1" w:sz="8" w:space="0"/>
            </w:tcBorders>
            <w:shd w:val="clear" w:color="auto" w:fill="CAE5FE"/>
            <w:tcMar/>
          </w:tcPr>
          <w:p w:rsidRPr="04732C14" w:rsidR="00881574" w:rsidP="00771644" w:rsidRDefault="00881574" w14:paraId="59383C45" w14:textId="240368D2">
            <w:pPr>
              <w:ind w:left="86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Final Portfolio Due in Fall Year 4</w:t>
            </w:r>
          </w:p>
        </w:tc>
        <w:tc>
          <w:tcPr>
            <w:tcW w:w="2175" w:type="dxa"/>
            <w:tcBorders>
              <w:top w:val="single" w:color="000000" w:themeColor="text1" w:sz="8" w:space="0"/>
              <w:right w:val="single" w:color="000000" w:themeColor="text1" w:sz="8" w:space="0"/>
            </w:tcBorders>
            <w:shd w:val="clear" w:color="auto" w:fill="CAE5FE"/>
            <w:tcMar/>
          </w:tcPr>
          <w:p w:rsidRPr="04732C14" w:rsidR="00881574" w:rsidP="00771644" w:rsidRDefault="00881574" w14:paraId="5D6CFA22" w14:textId="6BBCC7EF">
            <w:pPr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Candidate</w:t>
            </w: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AE5FE"/>
            <w:tcMar/>
          </w:tcPr>
          <w:p w:rsidRPr="04732C14" w:rsidR="00881574" w:rsidP="00771644" w:rsidRDefault="00881574" w14:paraId="38C4C6BD" w14:textId="3C78E6E4">
            <w:pPr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Fall 2025</w:t>
            </w: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AE5FE"/>
            <w:tcMar/>
          </w:tcPr>
          <w:p w:rsidRPr="0C35177E" w:rsidR="00881574" w:rsidP="00771644" w:rsidRDefault="00881574" w14:paraId="70091913" w14:textId="12F8E924">
            <w:pPr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82E7DD" w:rsidR="625275A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Candidates submit</w:t>
            </w:r>
            <w:r w:rsidRPr="5282E7DD" w:rsidR="439E8DA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their draft portfolio</w:t>
            </w:r>
            <w:r w:rsidRPr="5282E7DD" w:rsidR="4856C8B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to their Director/Dean.</w:t>
            </w:r>
          </w:p>
        </w:tc>
      </w:tr>
      <w:tr w:rsidR="00EB473C" w:rsidTr="658F44BD" w14:paraId="39AB9A7F" w14:textId="77777777">
        <w:trPr>
          <w:trHeight w:val="997"/>
        </w:trPr>
        <w:tc>
          <w:tcPr>
            <w:tcW w:w="2190" w:type="dxa"/>
            <w:shd w:val="clear" w:color="auto" w:fill="FFD6D6"/>
            <w:tcMar/>
          </w:tcPr>
          <w:p w:rsidR="00EB473C" w:rsidP="00771644" w:rsidRDefault="00EB473C" w14:paraId="6A0911B8" w14:textId="77777777">
            <w:pPr>
              <w:pStyle w:val="TableParagraph"/>
              <w:spacing w:before="32"/>
              <w:ind w:left="86"/>
              <w:rPr>
                <w:rFonts w:ascii="Arial"/>
                <w:b/>
                <w:bCs/>
                <w:i/>
                <w:iCs/>
                <w:sz w:val="18"/>
                <w:szCs w:val="18"/>
              </w:rPr>
            </w:pPr>
            <w:r w:rsidRPr="4BBE96AE">
              <w:rPr>
                <w:rFonts w:ascii="Arial"/>
                <w:b/>
                <w:bCs/>
                <w:i/>
                <w:iCs/>
                <w:sz w:val="18"/>
                <w:szCs w:val="18"/>
              </w:rPr>
              <w:lastRenderedPageBreak/>
              <w:t>(Class of 2025)</w:t>
            </w:r>
          </w:p>
          <w:p w:rsidRPr="00881574" w:rsidR="00EB473C" w:rsidP="00771644" w:rsidRDefault="00EB473C" w14:paraId="26687B5E" w14:textId="78F9B374">
            <w:pPr>
              <w:spacing w:before="32"/>
              <w:ind w:left="86" w:right="965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4BBE96AE">
              <w:rPr>
                <w:rFonts w:ascii="Arial"/>
                <w:b/>
                <w:bCs/>
                <w:sz w:val="18"/>
                <w:szCs w:val="18"/>
              </w:rPr>
              <w:t>Advanced Practice Reflection</w:t>
            </w:r>
          </w:p>
        </w:tc>
        <w:tc>
          <w:tcPr>
            <w:tcW w:w="2175" w:type="dxa"/>
            <w:tcBorders>
              <w:right w:val="single" w:color="000000" w:themeColor="text1" w:sz="8" w:space="0"/>
            </w:tcBorders>
            <w:shd w:val="clear" w:color="auto" w:fill="FFD6D6"/>
            <w:tcMar/>
          </w:tcPr>
          <w:p w:rsidRPr="007932B6" w:rsidR="00EB473C" w:rsidP="00771644" w:rsidRDefault="00EB473C" w14:paraId="5B73B4D0" w14:textId="77777777">
            <w:pPr>
              <w:pStyle w:val="TableParagraph"/>
              <w:spacing w:before="37"/>
              <w:ind w:left="86" w:right="90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Author: Candidate</w:t>
            </w:r>
          </w:p>
          <w:p w:rsidR="00EB473C" w:rsidP="00771644" w:rsidRDefault="00EB473C" w14:paraId="3DF40485" w14:textId="00EC7984">
            <w:pPr>
              <w:spacing w:before="37"/>
              <w:ind w:left="86" w:right="90"/>
            </w:pPr>
            <w:r w:rsidRPr="4BBE96AE">
              <w:rPr>
                <w:rFonts w:ascii="Arial"/>
                <w:sz w:val="18"/>
                <w:szCs w:val="18"/>
              </w:rPr>
              <w:t>Reviewed by Dean/Director</w:t>
            </w: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="00EB473C" w:rsidP="00771644" w:rsidRDefault="00EB473C" w14:paraId="5D40483D" w14:textId="77777777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October 18, 2024</w:t>
            </w:r>
          </w:p>
          <w:p w:rsidRPr="00DF42F2" w:rsidR="00DF42F2" w:rsidP="00771644" w:rsidRDefault="00DF42F2" w14:paraId="16CCF8AF" w14:textId="77777777">
            <w:pPr>
              <w:pStyle w:val="TableParagraph"/>
              <w:spacing w:before="37"/>
              <w:ind w:left="86" w:right="546"/>
              <w:rPr>
                <w:rFonts w:ascii="Arial"/>
                <w:sz w:val="10"/>
                <w:szCs w:val="10"/>
              </w:rPr>
            </w:pPr>
          </w:p>
          <w:p w:rsidR="00EB473C" w:rsidP="00771644" w:rsidRDefault="00EB473C" w14:paraId="3BCAF2A1" w14:textId="062029B6">
            <w:pPr>
              <w:spacing w:before="37"/>
              <w:ind w:left="86"/>
            </w:pPr>
            <w:r w:rsidRPr="4BBE96AE">
              <w:rPr>
                <w:rFonts w:ascii="Arial"/>
                <w:sz w:val="18"/>
                <w:szCs w:val="18"/>
              </w:rPr>
              <w:t>October 25, 2024</w:t>
            </w: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="00EB473C" w:rsidP="00771644" w:rsidRDefault="00EB473C" w14:paraId="0DBF4C66" w14:textId="77777777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Candidate uploads Advanced Practice Reflection to Year 4 module in Canvas.</w:t>
            </w:r>
          </w:p>
          <w:p w:rsidRPr="00DF42F2" w:rsidR="00DF42F2" w:rsidP="00771644" w:rsidRDefault="00DF42F2" w14:paraId="044A5429" w14:textId="77777777">
            <w:pPr>
              <w:pStyle w:val="TableParagraph"/>
              <w:spacing w:before="37"/>
              <w:ind w:left="86" w:right="546"/>
              <w:rPr>
                <w:rFonts w:ascii="Arial"/>
                <w:sz w:val="10"/>
                <w:szCs w:val="10"/>
              </w:rPr>
            </w:pPr>
          </w:p>
          <w:p w:rsidR="00EB473C" w:rsidP="00771644" w:rsidRDefault="00EB473C" w14:paraId="3DC0B523" w14:textId="7EE2B094">
            <w:pPr>
              <w:spacing w:before="32"/>
              <w:ind w:left="86" w:right="147"/>
              <w:rPr>
                <w:rFonts w:ascii="Arial" w:hAnsi="Arial" w:eastAsia="Arial" w:cs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Candidate meets with Dean/Director to discuss and approve reflection.</w:t>
            </w:r>
          </w:p>
        </w:tc>
      </w:tr>
      <w:tr w:rsidR="00EB473C" w:rsidTr="658F44BD" w14:paraId="11D9FFB8" w14:textId="77777777">
        <w:trPr>
          <w:trHeight w:val="943"/>
        </w:trPr>
        <w:tc>
          <w:tcPr>
            <w:tcW w:w="2190" w:type="dxa"/>
            <w:shd w:val="clear" w:color="auto" w:fill="FFD6D6"/>
            <w:tcMar/>
          </w:tcPr>
          <w:p w:rsidRPr="04732C14" w:rsidR="00EB473C" w:rsidP="00771644" w:rsidRDefault="00EB473C" w14:paraId="5EA80AF4" w14:textId="7C1D7EA1">
            <w:pPr>
              <w:spacing w:before="32"/>
              <w:ind w:left="86" w:right="965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4BBE96AE">
              <w:rPr>
                <w:rFonts w:ascii="Arial"/>
                <w:b/>
                <w:bCs/>
                <w:sz w:val="18"/>
                <w:szCs w:val="18"/>
              </w:rPr>
              <w:t>Advanced Practice Reflection Report</w:t>
            </w:r>
          </w:p>
        </w:tc>
        <w:tc>
          <w:tcPr>
            <w:tcW w:w="2175" w:type="dxa"/>
            <w:tcBorders>
              <w:right w:val="single" w:color="000000" w:themeColor="text1" w:sz="8" w:space="0"/>
            </w:tcBorders>
            <w:shd w:val="clear" w:color="auto" w:fill="FFD6D6"/>
            <w:tcMar/>
          </w:tcPr>
          <w:p w:rsidRPr="04732C14" w:rsidR="00EB473C" w:rsidP="00771644" w:rsidRDefault="00EB473C" w14:paraId="6FB92355" w14:textId="35A60538">
            <w:pPr>
              <w:spacing w:before="37"/>
              <w:ind w:left="86" w:right="9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Author: Dean/Director</w:t>
            </w: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04732C14" w:rsidR="00EB473C" w:rsidP="00771644" w:rsidRDefault="00EB473C" w14:paraId="2C8D54EA" w14:textId="02BD0A43">
            <w:pPr>
              <w:spacing w:before="37"/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November 1, 2024</w:t>
            </w: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007932B6" w:rsidR="00EB473C" w:rsidP="00771644" w:rsidRDefault="00EB473C" w14:paraId="7F5A05F3" w14:textId="77777777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 xml:space="preserve">Dean/Director uploads reflection and a PDF copy of the approved report form to the Report folder in the </w:t>
            </w:r>
            <w:r w:rsidRPr="4BBE96A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1Deans/Director</w:t>
            </w:r>
            <w:r w:rsidRPr="4BBE96AE">
              <w:rPr>
                <w:rFonts w:ascii="Arial"/>
                <w:sz w:val="18"/>
                <w:szCs w:val="18"/>
              </w:rPr>
              <w:t xml:space="preserve"> Folder and TRC Folder.  </w:t>
            </w:r>
          </w:p>
          <w:p w:rsidRPr="0C35177E" w:rsidR="00EB473C" w:rsidP="00771644" w:rsidRDefault="00EB473C" w14:paraId="44FF512D" w14:textId="293F6031">
            <w:pPr>
              <w:spacing w:before="32"/>
              <w:ind w:left="86" w:right="147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="00EB473C" w:rsidTr="658F44BD" w14:paraId="6C4B2790" w14:textId="77777777">
        <w:trPr>
          <w:trHeight w:val="857"/>
        </w:trPr>
        <w:tc>
          <w:tcPr>
            <w:tcW w:w="2190" w:type="dxa"/>
            <w:shd w:val="clear" w:color="auto" w:fill="FFD6D6"/>
            <w:tcMar/>
          </w:tcPr>
          <w:p w:rsidR="00EB473C" w:rsidP="00771644" w:rsidRDefault="00EB473C" w14:paraId="6215657A" w14:textId="00786C12">
            <w:pPr>
              <w:pStyle w:val="TableParagraph"/>
              <w:ind w:left="86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4BBE96AE">
              <w:rPr>
                <w:rFonts w:ascii="Arial"/>
                <w:b/>
                <w:bCs/>
                <w:sz w:val="18"/>
                <w:szCs w:val="18"/>
              </w:rPr>
              <w:t>TRC Training Period</w:t>
            </w:r>
          </w:p>
        </w:tc>
        <w:tc>
          <w:tcPr>
            <w:tcW w:w="2175" w:type="dxa"/>
            <w:tcBorders>
              <w:right w:val="single" w:color="000000" w:themeColor="text1" w:sz="8" w:space="0"/>
            </w:tcBorders>
            <w:shd w:val="clear" w:color="auto" w:fill="FFD6D6"/>
            <w:tcMar/>
          </w:tcPr>
          <w:p w:rsidR="00EB473C" w:rsidP="00771644" w:rsidRDefault="00EB473C" w14:paraId="295F5D17" w14:textId="153D0C2B">
            <w:pPr>
              <w:pStyle w:val="TableParagraph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Author: HR</w:t>
            </w: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="00EB473C" w:rsidP="00771644" w:rsidRDefault="00EB473C" w14:paraId="7E7F38F5" w14:textId="77777777">
            <w:pPr>
              <w:pStyle w:val="TableParagraph"/>
              <w:ind w:left="8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October 21, 2024-</w:t>
            </w:r>
          </w:p>
          <w:p w:rsidRPr="001560E6" w:rsidR="00EB473C" w:rsidP="00771644" w:rsidRDefault="00EB473C" w14:paraId="71B90C6E" w14:textId="77777777">
            <w:pPr>
              <w:pStyle w:val="TableParagraph"/>
              <w:ind w:left="86"/>
              <w:rPr>
                <w:rFonts w:ascii="Arial"/>
                <w:sz w:val="18"/>
                <w:szCs w:val="18"/>
              </w:rPr>
            </w:pPr>
            <w:r w:rsidRPr="442D0096">
              <w:rPr>
                <w:rFonts w:ascii="Arial"/>
                <w:sz w:val="18"/>
                <w:szCs w:val="18"/>
              </w:rPr>
              <w:t>November 8, 2024</w:t>
            </w:r>
          </w:p>
          <w:p w:rsidR="00EB473C" w:rsidP="00771644" w:rsidRDefault="00EB473C" w14:paraId="556D1D71" w14:textId="6208966A">
            <w:pPr>
              <w:ind w:left="86"/>
              <w:rPr>
                <w:rFonts w:ascii="Arial"/>
                <w:sz w:val="18"/>
                <w:szCs w:val="18"/>
              </w:rPr>
            </w:pP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001560E6" w:rsidR="00EB473C" w:rsidP="00771644" w:rsidRDefault="00EB473C" w14:paraId="631EDADC" w14:textId="77777777">
            <w:pPr>
              <w:pStyle w:val="TableParagraph"/>
              <w:ind w:left="86"/>
              <w:rPr>
                <w:rFonts w:ascii="Arial"/>
                <w:noProof/>
                <w:sz w:val="18"/>
                <w:szCs w:val="18"/>
              </w:rPr>
            </w:pPr>
            <w:r w:rsidRPr="4BBE96AE">
              <w:rPr>
                <w:rFonts w:ascii="Arial"/>
                <w:noProof/>
                <w:sz w:val="18"/>
                <w:szCs w:val="18"/>
              </w:rPr>
              <w:t>TRC training period for all Y5 deans, directors and TRC members.  ODHR will run completion report 2 weeks before deadline and communicate progress on completion with Deans for their appropriate follow up.</w:t>
            </w:r>
          </w:p>
          <w:p w:rsidR="00EB473C" w:rsidP="00771644" w:rsidRDefault="00EB473C" w14:paraId="2F3CAADC" w14:textId="2B1FA2B5">
            <w:pPr>
              <w:pStyle w:val="TableParagraph"/>
              <w:ind w:left="86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EB473C" w:rsidTr="658F44BD" w14:paraId="4E61602C" w14:textId="77777777">
        <w:trPr>
          <w:trHeight w:val="623" w:hRule="exact"/>
        </w:trPr>
        <w:tc>
          <w:tcPr>
            <w:tcW w:w="2190" w:type="dxa"/>
            <w:shd w:val="clear" w:color="auto" w:fill="FFD6D6"/>
            <w:tcMar/>
          </w:tcPr>
          <w:p w:rsidRPr="00771644" w:rsidR="00EB473C" w:rsidP="00771644" w:rsidRDefault="00EB473C" w14:paraId="2BD2A786" w14:textId="4BCAD6EA">
            <w:pPr>
              <w:pStyle w:val="TableParagraph"/>
              <w:spacing w:before="32"/>
              <w:ind w:left="86"/>
              <w:rPr>
                <w:rFonts w:ascii="Arial"/>
                <w:b/>
                <w:bCs/>
                <w:sz w:val="18"/>
                <w:szCs w:val="18"/>
              </w:rPr>
            </w:pPr>
            <w:r w:rsidRPr="4BBE96AE">
              <w:rPr>
                <w:rFonts w:ascii="Arial"/>
                <w:b/>
                <w:bCs/>
                <w:sz w:val="18"/>
                <w:szCs w:val="18"/>
              </w:rPr>
              <w:t>TRC Training Completion Form</w:t>
            </w:r>
          </w:p>
        </w:tc>
        <w:tc>
          <w:tcPr>
            <w:tcW w:w="217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007932B6" w:rsidR="00EB473C" w:rsidP="00771644" w:rsidRDefault="00EB473C" w14:paraId="4B717F4B" w14:textId="71A64879">
            <w:pPr>
              <w:pStyle w:val="TableParagraph"/>
              <w:spacing w:before="37"/>
              <w:ind w:left="8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Dean/Director and TRC Members</w:t>
            </w: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007932B6" w:rsidR="00EB473C" w:rsidP="00771644" w:rsidRDefault="00EB473C" w14:paraId="519E7C3B" w14:textId="13372BE4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November 11, 2024</w:t>
            </w: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007932B6" w:rsidR="00EB473C" w:rsidP="00771644" w:rsidRDefault="00EB473C" w14:paraId="43DB47E1" w14:textId="469B8CE4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noProof/>
                <w:sz w:val="18"/>
                <w:szCs w:val="18"/>
              </w:rPr>
              <w:t>TRC Training Completion forms must be electronically signed by this date</w:t>
            </w:r>
            <w:r w:rsidRPr="4BBE96AE">
              <w:rPr>
                <w:rFonts w:ascii="Arial"/>
                <w:sz w:val="18"/>
                <w:szCs w:val="18"/>
              </w:rPr>
              <w:t xml:space="preserve">.  HR keeps copies of these forms. </w:t>
            </w:r>
          </w:p>
        </w:tc>
      </w:tr>
      <w:tr w:rsidR="00EB473C" w:rsidTr="658F44BD" w14:paraId="20B2646B" w14:textId="77777777">
        <w:trPr>
          <w:trHeight w:val="1009"/>
        </w:trPr>
        <w:tc>
          <w:tcPr>
            <w:tcW w:w="2190" w:type="dxa"/>
            <w:tcBorders>
              <w:right w:val="single" w:color="000000" w:themeColor="text1" w:sz="8" w:space="0"/>
            </w:tcBorders>
            <w:shd w:val="clear" w:color="auto" w:fill="FFD6D6"/>
            <w:tcMar/>
          </w:tcPr>
          <w:p w:rsidRPr="001560E6" w:rsidR="00EB473C" w:rsidP="00771644" w:rsidRDefault="00EB473C" w14:paraId="1670ACEE" w14:textId="5878D01B">
            <w:pPr>
              <w:pStyle w:val="TableParagraph"/>
              <w:ind w:left="86"/>
              <w:rPr>
                <w:rFonts w:ascii="Arial"/>
                <w:b/>
                <w:bCs/>
                <w:sz w:val="18"/>
                <w:szCs w:val="18"/>
              </w:rPr>
            </w:pPr>
            <w:r w:rsidRPr="4BBE96AE">
              <w:rPr>
                <w:rFonts w:ascii="Arial"/>
                <w:b/>
                <w:bCs/>
                <w:sz w:val="18"/>
                <w:szCs w:val="18"/>
              </w:rPr>
              <w:t>Written Feedback collected for TRC</w:t>
            </w:r>
          </w:p>
        </w:tc>
        <w:tc>
          <w:tcPr>
            <w:tcW w:w="21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001560E6" w:rsidR="00EB473C" w:rsidP="00771644" w:rsidRDefault="00EB473C" w14:paraId="0FAB78A7" w14:textId="4E66C84C">
            <w:pPr>
              <w:pStyle w:val="TableParagraph"/>
              <w:spacing w:line="259" w:lineRule="auto"/>
              <w:ind w:left="8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 xml:space="preserve">HR </w:t>
            </w: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="00771644" w:rsidP="00771644" w:rsidRDefault="00EB473C" w14:paraId="59EF5C46" w14:textId="57A91788">
            <w:pPr>
              <w:pStyle w:val="TableParagraph"/>
              <w:ind w:left="8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 xml:space="preserve">October </w:t>
            </w:r>
            <w:r w:rsidR="002473F1">
              <w:rPr>
                <w:rFonts w:ascii="Arial"/>
                <w:sz w:val="18"/>
                <w:szCs w:val="18"/>
              </w:rPr>
              <w:t>18</w:t>
            </w:r>
            <w:r w:rsidRPr="4BBE96AE">
              <w:rPr>
                <w:rFonts w:ascii="Arial"/>
                <w:sz w:val="18"/>
                <w:szCs w:val="18"/>
              </w:rPr>
              <w:t>, 2024-</w:t>
            </w:r>
          </w:p>
          <w:p w:rsidRPr="001560E6" w:rsidR="00EB473C" w:rsidP="00771644" w:rsidRDefault="00EB473C" w14:paraId="3C693FFF" w14:textId="36780E45">
            <w:pPr>
              <w:pStyle w:val="TableParagraph"/>
              <w:ind w:left="8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 xml:space="preserve">November </w:t>
            </w:r>
            <w:r w:rsidR="002473F1">
              <w:rPr>
                <w:rFonts w:ascii="Arial"/>
                <w:sz w:val="18"/>
                <w:szCs w:val="18"/>
              </w:rPr>
              <w:t>1</w:t>
            </w:r>
            <w:r w:rsidRPr="4BBE96AE">
              <w:rPr>
                <w:rFonts w:ascii="Arial"/>
                <w:sz w:val="18"/>
                <w:szCs w:val="18"/>
              </w:rPr>
              <w:t>, 2024</w:t>
            </w: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00853A4A" w:rsidR="00EB473C" w:rsidP="00771644" w:rsidRDefault="00EB473C" w14:paraId="421906CF" w14:textId="77777777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 xml:space="preserve">HR requests written feedback from all campus personnel regarding </w:t>
            </w:r>
            <w:r w:rsidRPr="4BBE96AE">
              <w:rPr>
                <w:rFonts w:ascii="Arial"/>
                <w:noProof/>
                <w:sz w:val="18"/>
                <w:szCs w:val="18"/>
              </w:rPr>
              <w:t>candidate</w:t>
            </w:r>
            <w:r w:rsidRPr="4BBE96AE">
              <w:rPr>
                <w:rFonts w:ascii="Arial"/>
                <w:noProof/>
                <w:sz w:val="18"/>
                <w:szCs w:val="18"/>
              </w:rPr>
              <w:t>’</w:t>
            </w:r>
            <w:r w:rsidRPr="4BBE96AE">
              <w:rPr>
                <w:rFonts w:ascii="Arial"/>
                <w:noProof/>
                <w:sz w:val="18"/>
                <w:szCs w:val="18"/>
              </w:rPr>
              <w:t>s</w:t>
            </w:r>
            <w:r w:rsidRPr="4BBE96AE">
              <w:rPr>
                <w:rFonts w:ascii="Arial"/>
                <w:sz w:val="18"/>
                <w:szCs w:val="18"/>
              </w:rPr>
              <w:t xml:space="preserve"> performance.  Feedback for counselors and librarians </w:t>
            </w:r>
            <w:r w:rsidRPr="4BBE96AE">
              <w:rPr>
                <w:rFonts w:ascii="Arial"/>
                <w:noProof/>
                <w:sz w:val="18"/>
                <w:szCs w:val="18"/>
              </w:rPr>
              <w:t>is also collected</w:t>
            </w:r>
            <w:r w:rsidRPr="4BBE96AE">
              <w:rPr>
                <w:rFonts w:ascii="Arial"/>
                <w:sz w:val="18"/>
                <w:szCs w:val="18"/>
              </w:rPr>
              <w:t xml:space="preserve"> from their respective college-wide communities of counselors or librarians. </w:t>
            </w:r>
          </w:p>
          <w:p w:rsidR="00771644" w:rsidP="00771644" w:rsidRDefault="00771644" w14:paraId="04E1DAE3" w14:textId="77777777">
            <w:pPr>
              <w:ind w:left="86"/>
              <w:rPr>
                <w:rFonts w:ascii="Arial"/>
                <w:sz w:val="18"/>
                <w:szCs w:val="18"/>
              </w:rPr>
            </w:pPr>
          </w:p>
          <w:p w:rsidRPr="001560E6" w:rsidR="00EB473C" w:rsidP="00771644" w:rsidRDefault="00EB473C" w14:paraId="779BA7D9" w14:textId="3FA3AAF2">
            <w:pPr>
              <w:ind w:left="86"/>
            </w:pPr>
            <w:r w:rsidRPr="4BBE96AE">
              <w:rPr>
                <w:rFonts w:ascii="Arial"/>
                <w:sz w:val="18"/>
                <w:szCs w:val="18"/>
              </w:rPr>
              <w:t xml:space="preserve">Dean forwards feedback to TRC.  </w:t>
            </w:r>
          </w:p>
        </w:tc>
      </w:tr>
      <w:tr w:rsidR="00EB473C" w:rsidTr="658F44BD" w14:paraId="17764654" w14:textId="77777777">
        <w:trPr>
          <w:trHeight w:val="560" w:hRule="exact"/>
        </w:trPr>
        <w:tc>
          <w:tcPr>
            <w:tcW w:w="2190" w:type="dxa"/>
            <w:shd w:val="clear" w:color="auto" w:fill="FFD6D6"/>
            <w:tcMar/>
          </w:tcPr>
          <w:p w:rsidRPr="005B52DE" w:rsidR="00EB473C" w:rsidP="00771644" w:rsidRDefault="00EB473C" w14:paraId="52A99201" w14:textId="6C630B1B">
            <w:pPr>
              <w:pStyle w:val="TableParagraph"/>
              <w:spacing w:before="32"/>
              <w:ind w:left="86"/>
              <w:rPr>
                <w:rFonts w:ascii="Arial" w:hAnsi="Arial" w:eastAsia="Calibri" w:cs="Arial"/>
                <w:sz w:val="18"/>
                <w:szCs w:val="18"/>
              </w:rPr>
            </w:pPr>
            <w:r w:rsidRPr="4BBE96AE">
              <w:rPr>
                <w:rFonts w:ascii="Arial"/>
                <w:b/>
                <w:bCs/>
                <w:sz w:val="18"/>
                <w:szCs w:val="18"/>
              </w:rPr>
              <w:t>TRC Meeting/ Recommendation</w:t>
            </w:r>
          </w:p>
        </w:tc>
        <w:tc>
          <w:tcPr>
            <w:tcW w:w="2175" w:type="dxa"/>
            <w:tcBorders>
              <w:top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007932B6" w:rsidR="00EB473C" w:rsidP="00771644" w:rsidRDefault="00EB473C" w14:paraId="65B7E7A0" w14:textId="6134D9F3">
            <w:pPr>
              <w:pStyle w:val="TableParagraph"/>
              <w:tabs>
                <w:tab w:val="left" w:pos="1335"/>
              </w:tabs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Author: TRC</w:t>
            </w: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007932B6" w:rsidR="00EB473C" w:rsidP="00771644" w:rsidRDefault="00EB473C" w14:paraId="09BF85B4" w14:textId="4EB3D015">
            <w:pPr>
              <w:pStyle w:val="TableParagraph"/>
              <w:spacing w:before="37"/>
              <w:ind w:left="86" w:right="282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November 11, 2024-</w:t>
            </w:r>
          </w:p>
          <w:p w:rsidRPr="007932B6" w:rsidR="00EB473C" w:rsidP="00771644" w:rsidRDefault="00EB473C" w14:paraId="5B3DC6D5" w14:textId="1379018A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December 6, 2024</w:t>
            </w: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007932B6" w:rsidR="00EB473C" w:rsidP="00771644" w:rsidRDefault="00EB473C" w14:paraId="6C01ADD2" w14:textId="4D5D0AD2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Dean/Director convenes meeting of TRC to make recommendation of candidate</w:t>
            </w:r>
            <w:r w:rsidRPr="4BBE96AE">
              <w:rPr>
                <w:rFonts w:ascii="Arial"/>
                <w:sz w:val="18"/>
                <w:szCs w:val="18"/>
              </w:rPr>
              <w:t>’</w:t>
            </w:r>
            <w:r w:rsidRPr="4BBE96AE">
              <w:rPr>
                <w:rFonts w:ascii="Arial"/>
                <w:sz w:val="18"/>
                <w:szCs w:val="18"/>
              </w:rPr>
              <w:t>s tenure status.</w:t>
            </w:r>
          </w:p>
        </w:tc>
      </w:tr>
      <w:tr w:rsidR="00EB473C" w:rsidTr="658F44BD" w14:paraId="52F6FD21" w14:textId="77777777">
        <w:trPr>
          <w:trHeight w:val="1487" w:hRule="exact"/>
        </w:trPr>
        <w:tc>
          <w:tcPr>
            <w:tcW w:w="2190" w:type="dxa"/>
            <w:shd w:val="clear" w:color="auto" w:fill="FFD6D6"/>
            <w:tcMar/>
          </w:tcPr>
          <w:p w:rsidRPr="007932B6" w:rsidR="00EB473C" w:rsidP="00771644" w:rsidRDefault="00EB473C" w14:paraId="42164FCB" w14:textId="0544D1F3">
            <w:pPr>
              <w:pStyle w:val="TableParagraph"/>
              <w:spacing w:before="32"/>
              <w:ind w:left="86"/>
              <w:rPr>
                <w:rFonts w:ascii="Arial"/>
                <w:b/>
                <w:bCs/>
                <w:sz w:val="18"/>
                <w:szCs w:val="18"/>
                <w:highlight w:val="cyan"/>
              </w:rPr>
            </w:pPr>
            <w:r w:rsidRPr="00403095">
              <w:rPr>
                <w:rFonts w:ascii="Arial"/>
                <w:b/>
                <w:sz w:val="18"/>
                <w:szCs w:val="18"/>
              </w:rPr>
              <w:t>Tenure Recommendation</w:t>
            </w:r>
          </w:p>
        </w:tc>
        <w:tc>
          <w:tcPr>
            <w:tcW w:w="2175" w:type="dxa"/>
            <w:tcBorders>
              <w:right w:val="single" w:color="000000" w:themeColor="text1" w:sz="8" w:space="0"/>
            </w:tcBorders>
            <w:shd w:val="clear" w:color="auto" w:fill="FFD6D6"/>
            <w:tcMar/>
          </w:tcPr>
          <w:p w:rsidRPr="0059566E" w:rsidR="00EB473C" w:rsidP="00771644" w:rsidRDefault="00EB473C" w14:paraId="0C19B350" w14:textId="24377BB9">
            <w:pPr>
              <w:pStyle w:val="TableParagraph"/>
              <w:spacing w:before="37"/>
              <w:ind w:left="86" w:right="90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Author: Dean/Director</w:t>
            </w: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="00EB473C" w:rsidP="00771644" w:rsidRDefault="00EB473C" w14:paraId="24568D93" w14:textId="77777777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January 17, 2025</w:t>
            </w:r>
          </w:p>
          <w:p w:rsidRPr="00403095" w:rsidR="00EB473C" w:rsidP="00771644" w:rsidRDefault="00EB473C" w14:paraId="27820590" w14:textId="77777777">
            <w:pPr>
              <w:ind w:left="86"/>
            </w:pPr>
          </w:p>
          <w:p w:rsidRPr="0D6E2F63" w:rsidR="00EB473C" w:rsidP="00771644" w:rsidRDefault="00EB473C" w14:paraId="35156B77" w14:textId="7F922306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="00EB473C" w:rsidP="00771644" w:rsidRDefault="00EB473C" w14:paraId="3B0BB6D9" w14:textId="42824570">
            <w:pPr>
              <w:widowControl/>
              <w:shd w:val="clear" w:color="auto" w:fill="FFD6D6"/>
              <w:ind w:left="86"/>
              <w:textAlignment w:val="baseline"/>
              <w:rPr>
                <w:rFonts w:ascii="Arial" w:hAnsi="Arial" w:eastAsia="Times New Roman" w:cs="Arial"/>
                <w:sz w:val="18"/>
                <w:szCs w:val="18"/>
              </w:rPr>
            </w:pPr>
            <w:r w:rsidRPr="658F44BD" w:rsidR="00EB473C">
              <w:rPr>
                <w:rFonts w:ascii="Arial"/>
                <w:sz w:val="18"/>
                <w:szCs w:val="18"/>
              </w:rPr>
              <w:t xml:space="preserve">Dean/Director uploads </w:t>
            </w:r>
            <w:r w:rsidRPr="658F44BD" w:rsidR="00EB473C">
              <w:rPr>
                <w:rFonts w:ascii="Arial"/>
                <w:sz w:val="18"/>
                <w:szCs w:val="18"/>
              </w:rPr>
              <w:t>Tenure Recommendation form</w:t>
            </w:r>
            <w:r w:rsidRPr="658F44BD" w:rsidR="00EB473C">
              <w:rPr>
                <w:rFonts w:ascii="Arial"/>
                <w:sz w:val="18"/>
                <w:szCs w:val="18"/>
              </w:rPr>
              <w:t xml:space="preserve"> and primary materials to </w:t>
            </w:r>
            <w:r w:rsidRPr="658F44BD" w:rsidR="00EB473C">
              <w:rPr>
                <w:rFonts w:ascii="Arial" w:hAnsi="Arial" w:eastAsia="Arial" w:cs="Arial"/>
                <w:sz w:val="18"/>
                <w:szCs w:val="18"/>
              </w:rPr>
              <w:t xml:space="preserve">1Deans/Director folder in OneDrive.  </w:t>
            </w:r>
            <w:r w:rsidRPr="658F44BD" w:rsidR="00EB473C">
              <w:rPr>
                <w:rFonts w:ascii="Arial"/>
                <w:sz w:val="18"/>
                <w:szCs w:val="18"/>
              </w:rPr>
              <w:t>Dean/Director notifies via email</w:t>
            </w:r>
            <w:r w:rsidRPr="658F44BD" w:rsidR="00EB473C">
              <w:rPr>
                <w:rFonts w:ascii="Arial"/>
                <w:noProof/>
                <w:sz w:val="18"/>
                <w:szCs w:val="18"/>
              </w:rPr>
              <w:t xml:space="preserve"> </w:t>
            </w:r>
            <w:r w:rsidRPr="658F44BD" w:rsidR="00EB473C">
              <w:rPr>
                <w:rFonts w:ascii="Arial"/>
                <w:sz w:val="18"/>
                <w:szCs w:val="18"/>
              </w:rPr>
              <w:t xml:space="preserve">Campus Provost/ Vice President of TRC recommendation and copies Ryan Kane, </w:t>
            </w:r>
            <w:r w:rsidRPr="658F44BD" w:rsidR="00EB473C">
              <w:rPr>
                <w:rFonts w:ascii="Arial" w:hAnsi="Arial" w:eastAsia="Times New Roman" w:cs="Arial"/>
                <w:sz w:val="18"/>
                <w:szCs w:val="18"/>
              </w:rPr>
              <w:t>Asst VP, Human Resources</w:t>
            </w:r>
          </w:p>
          <w:p w:rsidRPr="00B93F3A" w:rsidR="00EB473C" w:rsidP="00771644" w:rsidRDefault="00EB473C" w14:paraId="4B727B79" w14:textId="77777777">
            <w:pPr>
              <w:widowControl/>
              <w:shd w:val="clear" w:color="auto" w:fill="FFD6D6"/>
              <w:ind w:left="86"/>
              <w:textAlignment w:val="baseline"/>
              <w:rPr>
                <w:rFonts w:ascii="Arial" w:hAnsi="Arial" w:eastAsia="Times New Roman" w:cs="Arial"/>
                <w:sz w:val="18"/>
                <w:szCs w:val="18"/>
              </w:rPr>
            </w:pPr>
          </w:p>
          <w:p w:rsidRPr="00853A4A" w:rsidR="00EB473C" w:rsidP="00771644" w:rsidRDefault="00EB473C" w14:paraId="11C879D8" w14:textId="01F7A63B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 xml:space="preserve">Dean/Director also forwards </w:t>
            </w:r>
            <w:r w:rsidRPr="4BBE96AE">
              <w:rPr>
                <w:rFonts w:ascii="Arial"/>
                <w:noProof/>
                <w:sz w:val="18"/>
                <w:szCs w:val="18"/>
              </w:rPr>
              <w:t>recommendation</w:t>
            </w:r>
            <w:r w:rsidRPr="4BBE96AE">
              <w:rPr>
                <w:rFonts w:ascii="Arial"/>
                <w:sz w:val="18"/>
                <w:szCs w:val="18"/>
              </w:rPr>
              <w:t xml:space="preserve"> for Innovation Awards to Campus Provosts.</w:t>
            </w:r>
          </w:p>
        </w:tc>
      </w:tr>
      <w:tr w:rsidR="00EB473C" w:rsidTr="658F44BD" w14:paraId="193B4703" w14:textId="77777777">
        <w:trPr>
          <w:trHeight w:val="722" w:hRule="exact"/>
        </w:trPr>
        <w:tc>
          <w:tcPr>
            <w:tcW w:w="2190" w:type="dxa"/>
            <w:shd w:val="clear" w:color="auto" w:fill="FFD6D6"/>
            <w:tcMar/>
          </w:tcPr>
          <w:p w:rsidRPr="001D4812" w:rsidR="00EB473C" w:rsidP="00771644" w:rsidRDefault="00EB473C" w14:paraId="3FB4D0AD" w14:textId="5DCF07B7">
            <w:pPr>
              <w:ind w:left="86"/>
              <w:rPr>
                <w:rFonts w:ascii="Arial"/>
                <w:b/>
                <w:bCs/>
                <w:sz w:val="18"/>
                <w:szCs w:val="18"/>
              </w:rPr>
            </w:pPr>
            <w:r w:rsidRPr="4BBE96AE">
              <w:rPr>
                <w:rFonts w:ascii="Arial"/>
                <w:b/>
                <w:bCs/>
                <w:sz w:val="18"/>
                <w:szCs w:val="18"/>
              </w:rPr>
              <w:t>Canvas Permissions &amp; Unpublishing</w:t>
            </w:r>
          </w:p>
        </w:tc>
        <w:tc>
          <w:tcPr>
            <w:tcW w:w="2175" w:type="dxa"/>
            <w:tcBorders>
              <w:right w:val="single" w:color="000000" w:themeColor="text1" w:sz="8" w:space="0"/>
            </w:tcBorders>
            <w:shd w:val="clear" w:color="auto" w:fill="FFD6D6"/>
            <w:tcMar/>
          </w:tcPr>
          <w:p w:rsidRPr="007932B6" w:rsidR="00EB473C" w:rsidP="00771644" w:rsidRDefault="00EB473C" w14:paraId="16B66633" w14:textId="2FDDFA09">
            <w:pPr>
              <w:pStyle w:val="TableParagraph"/>
              <w:spacing w:before="37"/>
              <w:ind w:left="86" w:right="90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Author: Candidate</w:t>
            </w: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007932B6" w:rsidR="00EB473C" w:rsidP="00771644" w:rsidRDefault="00EB473C" w14:paraId="6E7B74D6" w14:textId="71CDEF01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January 17, 2025</w:t>
            </w: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="00EB473C" w:rsidP="00771644" w:rsidRDefault="00EB473C" w14:paraId="131C3631" w14:textId="77777777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 xml:space="preserve">Candidate adds College Provost and Campus Provost as a Course Reviewer in their Canvas Portfolio. </w:t>
            </w:r>
          </w:p>
          <w:p w:rsidRPr="00384D18" w:rsidR="00EB473C" w:rsidP="00771644" w:rsidRDefault="00EB473C" w14:paraId="3C57A934" w14:textId="77777777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</w:p>
          <w:p w:rsidRPr="007932B6" w:rsidR="00EB473C" w:rsidP="00771644" w:rsidRDefault="00EB473C" w14:paraId="113E2C6F" w14:textId="0A02FA99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 xml:space="preserve">Candidate also </w:t>
            </w:r>
            <w:r w:rsidRPr="4BBE96AE">
              <w:rPr>
                <w:rFonts w:ascii="Arial"/>
                <w:i/>
                <w:iCs/>
                <w:sz w:val="18"/>
                <w:szCs w:val="18"/>
              </w:rPr>
              <w:t>unpublishes</w:t>
            </w:r>
            <w:r w:rsidRPr="4BBE96AE">
              <w:rPr>
                <w:rFonts w:ascii="Arial"/>
                <w:sz w:val="18"/>
                <w:szCs w:val="18"/>
              </w:rPr>
              <w:t xml:space="preserve"> all modules except modules titled, </w:t>
            </w:r>
            <w:r w:rsidRPr="4BBE96AE">
              <w:rPr>
                <w:rFonts w:ascii="Arial"/>
                <w:sz w:val="18"/>
                <w:szCs w:val="18"/>
              </w:rPr>
              <w:t>“</w:t>
            </w:r>
            <w:r w:rsidRPr="4BBE96AE">
              <w:rPr>
                <w:rFonts w:ascii="Arial"/>
                <w:sz w:val="18"/>
                <w:szCs w:val="18"/>
              </w:rPr>
              <w:t>Candidate Context</w:t>
            </w:r>
            <w:r w:rsidRPr="4BBE96AE">
              <w:rPr>
                <w:rFonts w:ascii="Arial"/>
                <w:sz w:val="18"/>
                <w:szCs w:val="18"/>
              </w:rPr>
              <w:t>”</w:t>
            </w:r>
            <w:r w:rsidRPr="4BBE96AE">
              <w:rPr>
                <w:rFonts w:ascii="Arial"/>
                <w:sz w:val="18"/>
                <w:szCs w:val="18"/>
              </w:rPr>
              <w:t xml:space="preserve"> and </w:t>
            </w:r>
            <w:r w:rsidRPr="4BBE96AE">
              <w:rPr>
                <w:rFonts w:ascii="Arial"/>
                <w:sz w:val="18"/>
                <w:szCs w:val="18"/>
              </w:rPr>
              <w:t>“</w:t>
            </w:r>
            <w:r w:rsidRPr="4BBE96AE">
              <w:rPr>
                <w:rFonts w:ascii="Arial"/>
                <w:sz w:val="18"/>
                <w:szCs w:val="18"/>
              </w:rPr>
              <w:t>Year Three Portfolio".</w:t>
            </w:r>
          </w:p>
        </w:tc>
      </w:tr>
      <w:tr w:rsidR="00EB473C" w:rsidTr="658F44BD" w14:paraId="3CBAE14C" w14:textId="77777777">
        <w:trPr>
          <w:trHeight w:val="1388" w:hRule="exact"/>
        </w:trPr>
        <w:tc>
          <w:tcPr>
            <w:tcW w:w="2190" w:type="dxa"/>
            <w:shd w:val="clear" w:color="auto" w:fill="FFD6D6"/>
            <w:tcMar/>
          </w:tcPr>
          <w:p w:rsidRPr="007932B6" w:rsidR="00EB473C" w:rsidP="00771644" w:rsidRDefault="00EB473C" w14:paraId="122009C5" w14:textId="565BB1C8">
            <w:pPr>
              <w:pStyle w:val="TableParagraph"/>
              <w:spacing w:before="32"/>
              <w:ind w:left="86"/>
              <w:rPr>
                <w:rFonts w:ascii="Arial"/>
                <w:b/>
                <w:sz w:val="18"/>
                <w:szCs w:val="18"/>
                <w:highlight w:val="cyan"/>
              </w:rPr>
            </w:pPr>
            <w:r w:rsidRPr="4BBE96AE">
              <w:rPr>
                <w:rFonts w:ascii="Arial"/>
                <w:b/>
                <w:bCs/>
                <w:sz w:val="18"/>
                <w:szCs w:val="18"/>
              </w:rPr>
              <w:t>Tenure Recommendations</w:t>
            </w:r>
          </w:p>
        </w:tc>
        <w:tc>
          <w:tcPr>
            <w:tcW w:w="2175" w:type="dxa"/>
            <w:tcBorders>
              <w:right w:val="single" w:color="000000" w:themeColor="text1" w:sz="8" w:space="0"/>
            </w:tcBorders>
            <w:shd w:val="clear" w:color="auto" w:fill="FFD6D6"/>
            <w:tcMar/>
          </w:tcPr>
          <w:p w:rsidRPr="007932B6" w:rsidR="00EB473C" w:rsidP="00771644" w:rsidRDefault="00EB473C" w14:paraId="72238F93" w14:textId="67AF8CD4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Author: Campus Provost/VP of Student Affairs</w:t>
            </w: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00403095" w:rsidR="00EB473C" w:rsidP="00771644" w:rsidRDefault="00EB473C" w14:paraId="5947DF68" w14:textId="11CE4C4F">
            <w:pPr>
              <w:ind w:left="86"/>
            </w:pPr>
            <w:r w:rsidRPr="49BF7226">
              <w:rPr>
                <w:rFonts w:ascii="Arial"/>
                <w:sz w:val="18"/>
                <w:szCs w:val="18"/>
              </w:rPr>
              <w:t>February 14, 2025</w:t>
            </w: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00B665AE" w:rsidR="00B665AE" w:rsidP="5282E7DD" w:rsidRDefault="00B665AE" w14:paraId="74E97F05" w14:textId="602E98C4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5282E7DD" w:rsidR="4856C8BB">
              <w:rPr>
                <w:rFonts w:ascii="Arial"/>
                <w:sz w:val="18"/>
                <w:szCs w:val="18"/>
              </w:rPr>
              <w:t>ODHR maintains a college-wide list of Dean/Director recommendations and sends to Provosts/VPs for their recommendation</w:t>
            </w:r>
            <w:r w:rsidRPr="5282E7DD" w:rsidR="4856C8BB">
              <w:rPr>
                <w:rFonts w:ascii="Arial"/>
                <w:sz w:val="18"/>
                <w:szCs w:val="18"/>
              </w:rPr>
              <w:t xml:space="preserve">.  </w:t>
            </w:r>
            <w:r w:rsidRPr="5282E7DD" w:rsidR="4856C8BB">
              <w:rPr>
                <w:rFonts w:ascii="Arial"/>
                <w:sz w:val="18"/>
                <w:szCs w:val="18"/>
              </w:rPr>
              <w:t xml:space="preserve">Provost/VPs complete recommendation via Excel document and </w:t>
            </w:r>
            <w:r w:rsidRPr="5282E7DD" w:rsidR="4856C8BB">
              <w:rPr>
                <w:rFonts w:ascii="Arial"/>
                <w:sz w:val="18"/>
                <w:szCs w:val="18"/>
              </w:rPr>
              <w:t>submit</w:t>
            </w:r>
            <w:r w:rsidRPr="5282E7DD" w:rsidR="4856C8BB">
              <w:rPr>
                <w:rFonts w:ascii="Arial"/>
                <w:sz w:val="18"/>
                <w:szCs w:val="18"/>
              </w:rPr>
              <w:t xml:space="preserve"> to ODHR indicating their recommendation for tenure of each candidate by deadline</w:t>
            </w:r>
            <w:r w:rsidRPr="5282E7DD" w:rsidR="4856C8BB">
              <w:rPr>
                <w:rFonts w:ascii="Arial"/>
                <w:sz w:val="18"/>
                <w:szCs w:val="18"/>
              </w:rPr>
              <w:t xml:space="preserve">.  </w:t>
            </w:r>
            <w:r w:rsidRPr="5282E7DD" w:rsidR="4856C8BB">
              <w:rPr>
                <w:rFonts w:ascii="Arial"/>
                <w:sz w:val="18"/>
                <w:szCs w:val="18"/>
              </w:rPr>
              <w:t>ODHR then sends final list to College President for review and copies TLA Director.</w:t>
            </w:r>
          </w:p>
        </w:tc>
      </w:tr>
      <w:tr w:rsidR="00EB473C" w:rsidTr="658F44BD" w14:paraId="7A105FA4" w14:textId="77777777">
        <w:trPr>
          <w:trHeight w:val="1450" w:hRule="exact"/>
        </w:trPr>
        <w:tc>
          <w:tcPr>
            <w:tcW w:w="2190" w:type="dxa"/>
            <w:shd w:val="clear" w:color="auto" w:fill="FFD6D6"/>
            <w:tcMar/>
          </w:tcPr>
          <w:p w:rsidRPr="3E965FDA" w:rsidR="00EB473C" w:rsidP="00771644" w:rsidRDefault="00EB473C" w14:paraId="3DAD6503" w14:textId="5FA28E4B">
            <w:pPr>
              <w:pStyle w:val="TableParagraph"/>
              <w:spacing w:before="32"/>
              <w:ind w:left="86"/>
              <w:rPr>
                <w:rFonts w:ascii="Arial"/>
                <w:b/>
                <w:bCs/>
                <w:sz w:val="18"/>
                <w:szCs w:val="18"/>
              </w:rPr>
            </w:pPr>
            <w:r w:rsidRPr="4BBE96AE">
              <w:rPr>
                <w:rFonts w:ascii="Arial"/>
                <w:b/>
                <w:bCs/>
                <w:sz w:val="18"/>
                <w:szCs w:val="18"/>
              </w:rPr>
              <w:lastRenderedPageBreak/>
              <w:t>Innovation Award Recipient</w:t>
            </w:r>
          </w:p>
        </w:tc>
        <w:tc>
          <w:tcPr>
            <w:tcW w:w="2175" w:type="dxa"/>
            <w:tcBorders>
              <w:right w:val="single" w:color="000000" w:themeColor="text1" w:sz="8" w:space="0"/>
            </w:tcBorders>
            <w:shd w:val="clear" w:color="auto" w:fill="FFD6D6"/>
            <w:tcMar/>
          </w:tcPr>
          <w:p w:rsidRPr="3E965FDA" w:rsidR="00EB473C" w:rsidP="00771644" w:rsidRDefault="00EB473C" w14:paraId="40090340" w14:textId="14E251F0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Author: Campus Provost/VP</w:t>
            </w: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7FFA85F9" w:rsidR="00EB473C" w:rsidP="00771644" w:rsidRDefault="00EB473C" w14:paraId="34CE7BF4" w14:textId="2257865C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February 14, 2025</w:t>
            </w: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3A189038" w:rsidR="00EB473C" w:rsidP="00771644" w:rsidRDefault="00EB473C" w14:paraId="72DC3434" w14:textId="77777777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 xml:space="preserve">Campus Provost/VP selects the Innovation Award winner(s) and forwards selection to TLA Director and TLA Coordinator.  </w:t>
            </w:r>
          </w:p>
          <w:p w:rsidRPr="3E965FDA" w:rsidR="00EB473C" w:rsidP="00771644" w:rsidRDefault="00EB473C" w14:paraId="707600FA" w14:textId="12CA383D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</w:p>
        </w:tc>
      </w:tr>
      <w:tr w:rsidR="00EB473C" w:rsidTr="658F44BD" w14:paraId="5143002E" w14:textId="77777777">
        <w:trPr>
          <w:trHeight w:val="1370" w:hRule="exact"/>
        </w:trPr>
        <w:tc>
          <w:tcPr>
            <w:tcW w:w="2190" w:type="dxa"/>
            <w:shd w:val="clear" w:color="auto" w:fill="FFD6D6"/>
            <w:tcMar/>
          </w:tcPr>
          <w:p w:rsidRPr="007932B6" w:rsidR="00EB473C" w:rsidP="00771644" w:rsidRDefault="00EB473C" w14:paraId="6861EB76" w14:textId="14458643">
            <w:pPr>
              <w:pStyle w:val="TableParagraph"/>
              <w:spacing w:before="32"/>
              <w:ind w:left="86"/>
              <w:rPr>
                <w:rFonts w:ascii="Arial"/>
                <w:b/>
                <w:bCs/>
                <w:sz w:val="18"/>
                <w:szCs w:val="18"/>
              </w:rPr>
            </w:pPr>
            <w:r w:rsidRPr="4BBE96AE">
              <w:rPr>
                <w:rFonts w:ascii="Arial"/>
                <w:b/>
                <w:bCs/>
                <w:sz w:val="18"/>
                <w:szCs w:val="18"/>
              </w:rPr>
              <w:t>Final Tenure Recommendation to District Board of Trustees (DBOT)</w:t>
            </w:r>
          </w:p>
        </w:tc>
        <w:tc>
          <w:tcPr>
            <w:tcW w:w="2175" w:type="dxa"/>
            <w:tcBorders>
              <w:right w:val="single" w:color="000000" w:themeColor="text1" w:sz="8" w:space="0"/>
            </w:tcBorders>
            <w:shd w:val="clear" w:color="auto" w:fill="FFD6D6"/>
            <w:tcMar/>
          </w:tcPr>
          <w:p w:rsidRPr="007932B6" w:rsidR="00EB473C" w:rsidP="00771644" w:rsidRDefault="00EB473C" w14:paraId="0F92F951" w14:textId="0DBB832D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Author: College President</w:t>
            </w: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007932B6" w:rsidR="00EB473C" w:rsidP="00771644" w:rsidRDefault="00907FC7" w14:paraId="28EB4F4B" w14:textId="0134502C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TBD</w:t>
            </w: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007932B6" w:rsidR="00EB473C" w:rsidP="00771644" w:rsidRDefault="75BE43E2" w14:paraId="664DC9C9" w14:textId="7BC25B53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658F44BD" w:rsidR="75BE43E2">
              <w:rPr>
                <w:rFonts w:ascii="Arial"/>
                <w:sz w:val="18"/>
                <w:szCs w:val="18"/>
              </w:rPr>
              <w:t>College President sends Tenure Recommendations to DBOT; notifies Campus Provosts and VP.</w:t>
            </w:r>
            <w:commentRangeStart w:id="1"/>
            <w:commentRangeEnd w:id="1"/>
            <w:r>
              <w:rPr>
                <w:rStyle w:val="CommentReference"/>
              </w:rPr>
              <w:commentReference w:id="1"/>
            </w:r>
          </w:p>
        </w:tc>
      </w:tr>
      <w:tr w:rsidR="00EB473C" w:rsidTr="658F44BD" w14:paraId="4BE24CAF" w14:textId="77777777">
        <w:trPr>
          <w:trHeight w:val="1005"/>
        </w:trPr>
        <w:tc>
          <w:tcPr>
            <w:tcW w:w="2190" w:type="dxa"/>
            <w:shd w:val="clear" w:color="auto" w:fill="FFD6D6"/>
            <w:tcMar/>
          </w:tcPr>
          <w:p w:rsidRPr="061002B3" w:rsidR="00EB473C" w:rsidP="00771644" w:rsidRDefault="00EB473C" w14:paraId="75A4788D" w14:textId="3AD7F911">
            <w:pPr>
              <w:pStyle w:val="TableParagraph"/>
              <w:spacing w:before="32"/>
              <w:ind w:left="86"/>
              <w:rPr>
                <w:rFonts w:ascii="Arial"/>
                <w:b/>
                <w:bCs/>
                <w:sz w:val="18"/>
                <w:szCs w:val="18"/>
              </w:rPr>
            </w:pPr>
            <w:r w:rsidRPr="4BBE96AE">
              <w:rPr>
                <w:rFonts w:ascii="Arial"/>
                <w:b/>
                <w:bCs/>
                <w:sz w:val="18"/>
                <w:szCs w:val="18"/>
              </w:rPr>
              <w:t>Candidates notified of Tenure Recommendation to DBOT</w:t>
            </w:r>
          </w:p>
        </w:tc>
        <w:tc>
          <w:tcPr>
            <w:tcW w:w="2175" w:type="dxa"/>
            <w:tcBorders>
              <w:right w:val="single" w:color="000000" w:themeColor="text1" w:sz="8" w:space="0"/>
            </w:tcBorders>
            <w:shd w:val="clear" w:color="auto" w:fill="FFD6D6"/>
            <w:tcMar/>
          </w:tcPr>
          <w:p w:rsidRPr="3E965FDA" w:rsidR="00EB473C" w:rsidP="00771644" w:rsidRDefault="00EB473C" w14:paraId="41B1B4DB" w14:textId="27676C29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>Author: Campus Provost</w:t>
            </w: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64917C34" w:rsidR="00EB473C" w:rsidP="00771644" w:rsidRDefault="00EB473C" w14:paraId="59741B3C" w14:textId="28C74C91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442D0096">
              <w:rPr>
                <w:rFonts w:ascii="Arial"/>
                <w:sz w:val="18"/>
                <w:szCs w:val="18"/>
              </w:rPr>
              <w:t>March 14, 2025</w:t>
            </w:r>
            <w:r w:rsidR="00D04A73">
              <w:rPr>
                <w:rFonts w:ascii="Arial"/>
                <w:sz w:val="18"/>
                <w:szCs w:val="18"/>
              </w:rPr>
              <w:t>*</w:t>
            </w: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="00EB473C" w:rsidP="00771644" w:rsidRDefault="00EB473C" w14:paraId="35CBE19B" w14:textId="77777777">
            <w:pPr>
              <w:pStyle w:val="TableParagraph"/>
              <w:spacing w:before="37"/>
              <w:ind w:left="86" w:right="546"/>
              <w:rPr>
                <w:rFonts w:ascii="Arial"/>
                <w:color w:val="FF0000"/>
                <w:sz w:val="18"/>
                <w:szCs w:val="18"/>
              </w:rPr>
            </w:pPr>
            <w:r w:rsidRPr="4BBE96AE">
              <w:rPr>
                <w:rFonts w:ascii="Arial"/>
                <w:sz w:val="18"/>
                <w:szCs w:val="18"/>
              </w:rPr>
              <w:t xml:space="preserve">Campus Provost/VP notifies tenure candidates of tenure recommendation to DBOT.  </w:t>
            </w:r>
          </w:p>
          <w:p w:rsidR="00B26312" w:rsidP="00771644" w:rsidRDefault="00B26312" w14:paraId="17BC7DBB" w14:textId="77777777">
            <w:pPr>
              <w:pStyle w:val="TableParagraph"/>
              <w:spacing w:before="37"/>
              <w:ind w:left="86" w:right="546"/>
            </w:pPr>
          </w:p>
          <w:p w:rsidRPr="00B26312" w:rsidR="00EB473C" w:rsidP="00771644" w:rsidRDefault="00B26312" w14:paraId="5645B94B" w14:textId="6583C9FD">
            <w:pPr>
              <w:pStyle w:val="TableParagraph"/>
              <w:spacing w:before="37"/>
              <w:ind w:left="86" w:right="546"/>
              <w:rPr>
                <w:rFonts w:ascii="Arial" w:hAnsi="Arial" w:cs="Arial"/>
                <w:sz w:val="18"/>
                <w:szCs w:val="18"/>
              </w:rPr>
            </w:pPr>
            <w:r w:rsidRPr="5282E7DD" w:rsidR="41225B0C">
              <w:rPr>
                <w:rFonts w:ascii="Arial" w:hAnsi="Arial" w:cs="Arial"/>
                <w:sz w:val="18"/>
                <w:szCs w:val="18"/>
              </w:rPr>
              <w:t xml:space="preserve">*Tentative date, subject to change; the college president may choose to present at either the March or May DBOT </w:t>
            </w:r>
            <w:r w:rsidRPr="5282E7DD" w:rsidR="0E031727">
              <w:rPr>
                <w:rFonts w:ascii="Arial" w:hAnsi="Arial" w:cs="Arial"/>
                <w:sz w:val="18"/>
                <w:szCs w:val="18"/>
              </w:rPr>
              <w:t>meeting. ￼</w:t>
            </w:r>
          </w:p>
        </w:tc>
      </w:tr>
      <w:tr w:rsidR="00EB473C" w:rsidTr="658F44BD" w14:paraId="246FD786" w14:textId="77777777">
        <w:trPr>
          <w:trHeight w:val="767" w:hRule="exact"/>
        </w:trPr>
        <w:tc>
          <w:tcPr>
            <w:tcW w:w="2190" w:type="dxa"/>
            <w:shd w:val="clear" w:color="auto" w:fill="FFD6D6"/>
            <w:tcMar/>
          </w:tcPr>
          <w:p w:rsidRPr="007932B6" w:rsidR="00EB473C" w:rsidP="00771644" w:rsidRDefault="75BE43E2" w14:paraId="126ACE96" w14:textId="15AED41C">
            <w:pPr>
              <w:pStyle w:val="TableParagraph"/>
              <w:spacing w:before="32"/>
              <w:ind w:left="86"/>
              <w:rPr>
                <w:rFonts w:ascii="Arial"/>
                <w:b/>
                <w:bCs/>
                <w:sz w:val="18"/>
                <w:szCs w:val="18"/>
              </w:rPr>
            </w:pPr>
            <w:r w:rsidRPr="3ECD525E">
              <w:rPr>
                <w:rFonts w:ascii="Arial"/>
                <w:b/>
                <w:bCs/>
                <w:sz w:val="18"/>
                <w:szCs w:val="18"/>
              </w:rPr>
              <w:t>Final Portfolio</w:t>
            </w:r>
          </w:p>
        </w:tc>
        <w:tc>
          <w:tcPr>
            <w:tcW w:w="2175" w:type="dxa"/>
            <w:tcBorders>
              <w:right w:val="single" w:color="000000" w:themeColor="text1" w:sz="8" w:space="0"/>
            </w:tcBorders>
            <w:shd w:val="clear" w:color="auto" w:fill="FFD6D6"/>
            <w:tcMar/>
          </w:tcPr>
          <w:p w:rsidRPr="007932B6" w:rsidR="00EB473C" w:rsidP="00771644" w:rsidRDefault="75BE43E2" w14:paraId="26841D38" w14:textId="36F85803">
            <w:pPr>
              <w:pStyle w:val="TableParagraph"/>
              <w:spacing w:before="37"/>
              <w:ind w:left="86"/>
              <w:rPr>
                <w:rFonts w:ascii="Arial"/>
                <w:sz w:val="18"/>
                <w:szCs w:val="18"/>
              </w:rPr>
            </w:pPr>
            <w:r w:rsidRPr="3ECD525E">
              <w:rPr>
                <w:rFonts w:ascii="Arial"/>
                <w:sz w:val="18"/>
                <w:szCs w:val="18"/>
              </w:rPr>
              <w:t>Reviewed by TLA</w:t>
            </w: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007932B6" w:rsidR="00EB473C" w:rsidP="00771644" w:rsidRDefault="75BE43E2" w14:paraId="1167B9F7" w14:textId="77777777">
            <w:pPr>
              <w:spacing w:before="37"/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ECD525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March 28, 2025</w:t>
            </w:r>
          </w:p>
          <w:p w:rsidRPr="007932B6" w:rsidR="00EB473C" w:rsidP="00771644" w:rsidRDefault="00EB473C" w14:paraId="3561C72F" w14:textId="70553F3B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007932B6" w:rsidR="00EB473C" w:rsidP="00771644" w:rsidRDefault="75BE43E2" w14:paraId="76B8A3C6" w14:textId="23397495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3ECD525E">
              <w:rPr>
                <w:rFonts w:ascii="Arial" w:hAnsi="Arial" w:cs="Arial"/>
                <w:sz w:val="18"/>
                <w:szCs w:val="18"/>
              </w:rPr>
              <w:t xml:space="preserve">TLA team </w:t>
            </w:r>
            <w:r w:rsidRPr="3ECD525E">
              <w:rPr>
                <w:rFonts w:ascii="Arial" w:hAnsi="Arial" w:eastAsia="Calibri" w:cs="Arial"/>
                <w:sz w:val="18"/>
                <w:szCs w:val="18"/>
              </w:rPr>
              <w:t>reviews portfolios for program assessment and awards</w:t>
            </w:r>
          </w:p>
        </w:tc>
      </w:tr>
      <w:tr w:rsidR="00EB473C" w:rsidTr="658F44BD" w14:paraId="3813FF0D" w14:textId="77777777">
        <w:trPr>
          <w:trHeight w:val="965" w:hRule="exact"/>
        </w:trPr>
        <w:tc>
          <w:tcPr>
            <w:tcW w:w="2190" w:type="dxa"/>
            <w:shd w:val="clear" w:color="auto" w:fill="FFD6D6"/>
            <w:tcMar/>
          </w:tcPr>
          <w:p w:rsidRPr="007932B6" w:rsidR="00EB473C" w:rsidP="00771644" w:rsidRDefault="75BE43E2" w14:paraId="2D9B704D" w14:textId="6CC7BF22">
            <w:pPr>
              <w:pStyle w:val="TableParagraph"/>
              <w:spacing w:before="32"/>
              <w:ind w:left="86"/>
              <w:rPr>
                <w:rFonts w:ascii="Arial"/>
                <w:b/>
                <w:bCs/>
                <w:sz w:val="18"/>
                <w:szCs w:val="18"/>
              </w:rPr>
            </w:pPr>
            <w:r w:rsidRPr="3ECD525E">
              <w:rPr>
                <w:rFonts w:ascii="Arial"/>
                <w:b/>
                <w:bCs/>
                <w:sz w:val="18"/>
                <w:szCs w:val="18"/>
              </w:rPr>
              <w:t>Tenure Celebration!</w:t>
            </w:r>
          </w:p>
        </w:tc>
        <w:tc>
          <w:tcPr>
            <w:tcW w:w="2175" w:type="dxa"/>
            <w:tcBorders>
              <w:right w:val="single" w:color="000000" w:themeColor="text1" w:sz="8" w:space="0"/>
            </w:tcBorders>
            <w:shd w:val="clear" w:color="auto" w:fill="FFD6D6"/>
            <w:tcMar/>
          </w:tcPr>
          <w:p w:rsidRPr="007932B6" w:rsidR="00EB473C" w:rsidP="00771644" w:rsidRDefault="75BE43E2" w14:paraId="3F300E0B" w14:textId="7D9EFC0F">
            <w:pPr>
              <w:pStyle w:val="TableParagraph"/>
              <w:spacing w:before="37"/>
              <w:ind w:left="86" w:right="90"/>
              <w:rPr>
                <w:rFonts w:ascii="Arial"/>
                <w:sz w:val="18"/>
                <w:szCs w:val="18"/>
              </w:rPr>
            </w:pPr>
            <w:r w:rsidRPr="3ECD525E">
              <w:rPr>
                <w:rFonts w:ascii="Arial"/>
                <w:sz w:val="18"/>
                <w:szCs w:val="18"/>
              </w:rPr>
              <w:t>College Provost, Campus Provosts, Deans, TLA, Candidates</w:t>
            </w: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Pr="007932B6" w:rsidR="00EB473C" w:rsidP="00771644" w:rsidRDefault="75BE43E2" w14:paraId="31978E32" w14:textId="5738D0F8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3ECD525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June 5, 2025*</w:t>
            </w: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="00EB473C" w:rsidP="00771644" w:rsidRDefault="75BE43E2" w14:paraId="0026AE7D" w14:textId="77777777">
            <w:pPr>
              <w:pStyle w:val="TableParagraph"/>
              <w:spacing w:before="37"/>
              <w:ind w:left="86" w:right="546"/>
              <w:rPr>
                <w:rFonts w:ascii="Arial" w:hAnsi="Arial" w:cs="Arial"/>
                <w:sz w:val="18"/>
                <w:szCs w:val="18"/>
              </w:rPr>
            </w:pPr>
            <w:r w:rsidRPr="3ECD525E">
              <w:rPr>
                <w:rFonts w:ascii="Arial" w:hAnsi="Arial" w:cs="Arial"/>
                <w:sz w:val="18"/>
                <w:szCs w:val="18"/>
              </w:rPr>
              <w:t>Tenure celebration from 4:30-6:30 pm (tentatively); awards and medallions are presented here. Celebration at Special Events Center on West Campus.</w:t>
            </w:r>
          </w:p>
          <w:p w:rsidR="00D04A73" w:rsidP="00771644" w:rsidRDefault="00D04A73" w14:paraId="2AE4097E" w14:textId="77777777">
            <w:pPr>
              <w:pStyle w:val="TableParagraph"/>
              <w:spacing w:before="37"/>
              <w:ind w:left="86" w:right="546"/>
              <w:rPr>
                <w:rFonts w:ascii="Arial" w:hAnsi="Arial" w:cs="Arial"/>
                <w:sz w:val="18"/>
                <w:szCs w:val="18"/>
              </w:rPr>
            </w:pPr>
          </w:p>
          <w:p w:rsidRPr="00D04A73" w:rsidR="00824484" w:rsidP="00771644" w:rsidRDefault="00824484" w14:paraId="1E36D19C" w14:textId="298D402F">
            <w:pPr>
              <w:pStyle w:val="TableParagraph"/>
              <w:spacing w:before="37"/>
              <w:ind w:left="86" w:right="546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04A73">
              <w:rPr>
                <w:rFonts w:ascii="Arial" w:hAnsi="Arial" w:cs="Arial"/>
                <w:sz w:val="18"/>
                <w:szCs w:val="18"/>
              </w:rPr>
              <w:t>*Tentative date, subject to change</w:t>
            </w:r>
          </w:p>
        </w:tc>
      </w:tr>
      <w:tr w:rsidR="00EB473C" w:rsidTr="658F44BD" w14:paraId="53D817B5" w14:textId="77777777">
        <w:trPr>
          <w:trHeight w:val="878" w:hRule="exact"/>
        </w:trPr>
        <w:tc>
          <w:tcPr>
            <w:tcW w:w="2190" w:type="dxa"/>
            <w:shd w:val="clear" w:color="auto" w:fill="FFD6D6"/>
            <w:tcMar/>
          </w:tcPr>
          <w:p w:rsidRPr="4CD0B022" w:rsidR="00EB473C" w:rsidP="00771644" w:rsidRDefault="75BE43E2" w14:paraId="3BEC35A6" w14:textId="7D371EA3">
            <w:pPr>
              <w:pStyle w:val="TableParagraph"/>
              <w:spacing w:before="32"/>
              <w:ind w:left="86"/>
              <w:rPr>
                <w:rFonts w:ascii="Arial"/>
                <w:b/>
                <w:bCs/>
                <w:sz w:val="18"/>
                <w:szCs w:val="18"/>
              </w:rPr>
            </w:pPr>
            <w:r w:rsidRPr="3ECD525E">
              <w:rPr>
                <w:rFonts w:ascii="Arial"/>
                <w:b/>
                <w:bCs/>
                <w:sz w:val="18"/>
                <w:szCs w:val="18"/>
              </w:rPr>
              <w:t>Year-5 HR Benchmarks</w:t>
            </w:r>
          </w:p>
        </w:tc>
        <w:tc>
          <w:tcPr>
            <w:tcW w:w="2175" w:type="dxa"/>
            <w:tcBorders>
              <w:right w:val="single" w:color="000000" w:themeColor="text1" w:sz="8" w:space="0"/>
            </w:tcBorders>
            <w:shd w:val="clear" w:color="auto" w:fill="FFD6D6"/>
            <w:tcMar/>
          </w:tcPr>
          <w:p w:rsidRPr="3E965FDA" w:rsidR="00EB473C" w:rsidP="00771644" w:rsidRDefault="75BE43E2" w14:paraId="6FD2EE07" w14:textId="6B276C68">
            <w:pPr>
              <w:pStyle w:val="TableParagraph"/>
              <w:spacing w:before="37"/>
              <w:ind w:left="86" w:right="90"/>
              <w:rPr>
                <w:rFonts w:ascii="Arial"/>
                <w:sz w:val="18"/>
                <w:szCs w:val="18"/>
              </w:rPr>
            </w:pPr>
            <w:r w:rsidRPr="3ECD525E">
              <w:rPr>
                <w:rFonts w:ascii="Arial"/>
                <w:sz w:val="18"/>
                <w:szCs w:val="18"/>
              </w:rPr>
              <w:t xml:space="preserve">Dean/Director and Campus Provost </w:t>
            </w:r>
          </w:p>
        </w:tc>
        <w:tc>
          <w:tcPr>
            <w:tcW w:w="2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="00EB473C" w:rsidP="00771644" w:rsidRDefault="75BE43E2" w14:paraId="00D03FFD" w14:textId="286CAD59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  <w:r w:rsidRPr="3ECD525E">
              <w:rPr>
                <w:rFonts w:ascii="Arial"/>
                <w:sz w:val="18"/>
                <w:szCs w:val="18"/>
              </w:rPr>
              <w:t xml:space="preserve">July </w:t>
            </w:r>
            <w:r w:rsidRPr="3ECD525E" w:rsidR="60A991A8">
              <w:rPr>
                <w:rFonts w:ascii="Arial"/>
                <w:sz w:val="18"/>
                <w:szCs w:val="18"/>
              </w:rPr>
              <w:t>11</w:t>
            </w:r>
            <w:r w:rsidRPr="3ECD525E">
              <w:rPr>
                <w:rFonts w:ascii="Arial"/>
                <w:sz w:val="18"/>
                <w:szCs w:val="18"/>
              </w:rPr>
              <w:t>, 2025</w:t>
            </w:r>
          </w:p>
          <w:p w:rsidR="00EB473C" w:rsidP="00771644" w:rsidRDefault="00EB473C" w14:paraId="50337E83" w14:textId="77777777">
            <w:pPr>
              <w:pStyle w:val="TableParagraph"/>
              <w:spacing w:before="37"/>
              <w:ind w:left="86" w:right="546"/>
              <w:rPr>
                <w:rFonts w:ascii="Arial"/>
                <w:sz w:val="18"/>
                <w:szCs w:val="18"/>
              </w:rPr>
            </w:pPr>
          </w:p>
          <w:p w:rsidRPr="7FFA85F9" w:rsidR="00EB473C" w:rsidP="00771644" w:rsidRDefault="00EB473C" w14:paraId="0A0282C0" w14:textId="6276C0D3">
            <w:pPr>
              <w:spacing w:before="37"/>
              <w:ind w:left="86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D6D6"/>
            <w:tcMar/>
          </w:tcPr>
          <w:p w:rsidR="00EB473C" w:rsidP="00771644" w:rsidRDefault="75BE43E2" w14:paraId="480A25CD" w14:textId="77777777">
            <w:pPr>
              <w:pStyle w:val="TableParagraph"/>
              <w:spacing w:before="37"/>
              <w:ind w:left="86" w:right="546"/>
              <w:rPr>
                <w:rFonts w:ascii="Arial" w:hAnsi="Arial" w:eastAsia="Arial" w:cs="Arial"/>
                <w:sz w:val="18"/>
                <w:szCs w:val="18"/>
              </w:rPr>
            </w:pPr>
            <w:r w:rsidRPr="3ECD525E">
              <w:rPr>
                <w:rFonts w:ascii="Arial"/>
                <w:sz w:val="18"/>
                <w:szCs w:val="18"/>
              </w:rPr>
              <w:t xml:space="preserve">Dean/Director submits Annual Performance Benchmarks as part of the annual review in the EDGE, giving access to Campus Provost, or VP if applicable, and ODHR. </w:t>
            </w:r>
            <w:r w:rsidRPr="3ECD525E">
              <w:rPr>
                <w:rFonts w:ascii="Arial" w:hAnsi="Arial" w:eastAsia="Arial" w:cs="Arial"/>
                <w:sz w:val="18"/>
                <w:szCs w:val="18"/>
              </w:rPr>
              <w:t xml:space="preserve">Dean adds classroom observation dates for candidate to </w:t>
            </w:r>
            <w:r w:rsidRPr="3ECD525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1Deans/Director</w:t>
            </w:r>
            <w:r w:rsidRPr="3ECD525E">
              <w:rPr>
                <w:rFonts w:ascii="Arial" w:hAnsi="Arial" w:eastAsia="Arial" w:cs="Arial"/>
                <w:sz w:val="18"/>
                <w:szCs w:val="18"/>
              </w:rPr>
              <w:t xml:space="preserve"> folder.</w:t>
            </w:r>
          </w:p>
          <w:p w:rsidRPr="3E965FDA" w:rsidR="00EB473C" w:rsidP="00771644" w:rsidRDefault="00EB473C" w14:paraId="1D5EAB23" w14:textId="62894ADF">
            <w:pPr>
              <w:pStyle w:val="TableParagraph"/>
              <w:spacing w:before="37"/>
              <w:ind w:left="86" w:right="54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71644" w:rsidP="3E965FDA" w:rsidRDefault="00771644" w14:paraId="7BB0F571" w14:textId="77777777">
      <w:pPr>
        <w:pStyle w:val="BodyText"/>
        <w:spacing w:before="77" w:line="242" w:lineRule="auto"/>
        <w:ind w:left="0" w:right="253"/>
        <w:rPr>
          <w:b/>
          <w:bCs/>
          <w:sz w:val="16"/>
          <w:szCs w:val="16"/>
        </w:rPr>
      </w:pPr>
    </w:p>
    <w:p w:rsidRPr="00103F35" w:rsidR="00265E0D" w:rsidP="3E965FDA" w:rsidRDefault="00265E0D" w14:paraId="1D7BE98E" w14:textId="249ED07C">
      <w:pPr>
        <w:pStyle w:val="BodyText"/>
        <w:spacing w:before="77" w:line="242" w:lineRule="auto"/>
        <w:ind w:left="0" w:right="253"/>
        <w:rPr>
          <w:color w:val="FF0000"/>
          <w:sz w:val="16"/>
          <w:szCs w:val="16"/>
        </w:rPr>
      </w:pPr>
      <w:r w:rsidRPr="1862946B">
        <w:rPr>
          <w:b/>
          <w:bCs/>
          <w:sz w:val="16"/>
          <w:szCs w:val="16"/>
        </w:rPr>
        <w:t>For</w:t>
      </w:r>
      <w:r w:rsidRPr="1862946B">
        <w:rPr>
          <w:b/>
          <w:bCs/>
          <w:spacing w:val="-3"/>
          <w:sz w:val="16"/>
          <w:szCs w:val="16"/>
        </w:rPr>
        <w:t xml:space="preserve"> </w:t>
      </w:r>
      <w:r w:rsidRPr="1862946B">
        <w:rPr>
          <w:b/>
          <w:bCs/>
          <w:sz w:val="16"/>
          <w:szCs w:val="16"/>
        </w:rPr>
        <w:t>Candidates</w:t>
      </w:r>
      <w:r w:rsidRPr="1862946B">
        <w:rPr>
          <w:b/>
          <w:bCs/>
          <w:spacing w:val="-1"/>
          <w:sz w:val="16"/>
          <w:szCs w:val="16"/>
        </w:rPr>
        <w:t xml:space="preserve"> </w:t>
      </w:r>
      <w:r w:rsidRPr="1862946B">
        <w:rPr>
          <w:b/>
          <w:bCs/>
          <w:sz w:val="16"/>
          <w:szCs w:val="16"/>
        </w:rPr>
        <w:t>in</w:t>
      </w:r>
      <w:r w:rsidRPr="1862946B">
        <w:rPr>
          <w:b/>
          <w:bCs/>
          <w:spacing w:val="-2"/>
          <w:sz w:val="16"/>
          <w:szCs w:val="16"/>
        </w:rPr>
        <w:t xml:space="preserve"> </w:t>
      </w:r>
      <w:r w:rsidRPr="1862946B">
        <w:rPr>
          <w:b/>
          <w:bCs/>
          <w:sz w:val="16"/>
          <w:szCs w:val="16"/>
        </w:rPr>
        <w:t>the</w:t>
      </w:r>
      <w:r w:rsidRPr="1862946B">
        <w:rPr>
          <w:b/>
          <w:bCs/>
          <w:spacing w:val="-1"/>
          <w:sz w:val="16"/>
          <w:szCs w:val="16"/>
        </w:rPr>
        <w:t xml:space="preserve"> </w:t>
      </w:r>
      <w:r w:rsidRPr="1862946B">
        <w:rPr>
          <w:b/>
          <w:bCs/>
          <w:sz w:val="16"/>
          <w:szCs w:val="16"/>
        </w:rPr>
        <w:t>first</w:t>
      </w:r>
      <w:r w:rsidRPr="1862946B">
        <w:rPr>
          <w:b/>
          <w:bCs/>
          <w:spacing w:val="-2"/>
          <w:sz w:val="16"/>
          <w:szCs w:val="16"/>
        </w:rPr>
        <w:t xml:space="preserve"> </w:t>
      </w:r>
      <w:r w:rsidRPr="1862946B">
        <w:rPr>
          <w:b/>
          <w:bCs/>
          <w:sz w:val="16"/>
          <w:szCs w:val="16"/>
        </w:rPr>
        <w:t>through</w:t>
      </w:r>
      <w:r w:rsidRPr="1862946B">
        <w:rPr>
          <w:b/>
          <w:bCs/>
          <w:spacing w:val="-2"/>
          <w:sz w:val="16"/>
          <w:szCs w:val="16"/>
        </w:rPr>
        <w:t xml:space="preserve"> </w:t>
      </w:r>
      <w:r w:rsidRPr="1862946B">
        <w:rPr>
          <w:b/>
          <w:bCs/>
          <w:noProof/>
          <w:sz w:val="16"/>
          <w:szCs w:val="16"/>
        </w:rPr>
        <w:t>third</w:t>
      </w:r>
      <w:r w:rsidRPr="1862946B">
        <w:rPr>
          <w:b/>
          <w:bCs/>
          <w:sz w:val="16"/>
          <w:szCs w:val="16"/>
        </w:rPr>
        <w:t xml:space="preserve"> </w:t>
      </w:r>
      <w:r w:rsidRPr="1862946B">
        <w:rPr>
          <w:b/>
          <w:bCs/>
          <w:spacing w:val="-3"/>
          <w:sz w:val="16"/>
          <w:szCs w:val="16"/>
        </w:rPr>
        <w:t xml:space="preserve">year </w:t>
      </w:r>
      <w:r w:rsidRPr="1862946B">
        <w:rPr>
          <w:b/>
          <w:bCs/>
          <w:sz w:val="16"/>
          <w:szCs w:val="16"/>
        </w:rPr>
        <w:t>of</w:t>
      </w:r>
      <w:r w:rsidRPr="1862946B">
        <w:rPr>
          <w:b/>
          <w:bCs/>
          <w:spacing w:val="-2"/>
          <w:sz w:val="16"/>
          <w:szCs w:val="16"/>
        </w:rPr>
        <w:t xml:space="preserve"> </w:t>
      </w:r>
      <w:r w:rsidRPr="1862946B">
        <w:rPr>
          <w:b/>
          <w:bCs/>
          <w:sz w:val="16"/>
          <w:szCs w:val="16"/>
        </w:rPr>
        <w:t>their</w:t>
      </w:r>
      <w:r w:rsidRPr="1862946B">
        <w:rPr>
          <w:b/>
          <w:bCs/>
          <w:spacing w:val="-3"/>
          <w:sz w:val="16"/>
          <w:szCs w:val="16"/>
        </w:rPr>
        <w:t xml:space="preserve"> </w:t>
      </w:r>
      <w:r w:rsidRPr="1862946B">
        <w:rPr>
          <w:b/>
          <w:bCs/>
          <w:sz w:val="16"/>
          <w:szCs w:val="16"/>
        </w:rPr>
        <w:t>tenure</w:t>
      </w:r>
      <w:r w:rsidRPr="1862946B">
        <w:rPr>
          <w:b/>
          <w:bCs/>
          <w:spacing w:val="-1"/>
          <w:sz w:val="16"/>
          <w:szCs w:val="16"/>
        </w:rPr>
        <w:t xml:space="preserve"> </w:t>
      </w:r>
      <w:r w:rsidRPr="1862946B">
        <w:rPr>
          <w:b/>
          <w:bCs/>
          <w:sz w:val="16"/>
          <w:szCs w:val="16"/>
        </w:rPr>
        <w:t>process,</w:t>
      </w:r>
      <w:r w:rsidRPr="1862946B">
        <w:rPr>
          <w:b/>
          <w:bCs/>
          <w:spacing w:val="-2"/>
          <w:sz w:val="16"/>
          <w:szCs w:val="16"/>
        </w:rPr>
        <w:t xml:space="preserve"> </w:t>
      </w:r>
      <w:r w:rsidRPr="00103F35">
        <w:rPr>
          <w:sz w:val="16"/>
          <w:szCs w:val="16"/>
        </w:rPr>
        <w:t>Dean/Directors</w:t>
      </w:r>
      <w:r w:rsidRPr="00103F35">
        <w:rPr>
          <w:spacing w:val="-3"/>
          <w:sz w:val="16"/>
          <w:szCs w:val="16"/>
        </w:rPr>
        <w:t xml:space="preserve"> </w:t>
      </w:r>
      <w:r w:rsidRPr="00103F35">
        <w:rPr>
          <w:sz w:val="16"/>
          <w:szCs w:val="16"/>
        </w:rPr>
        <w:t>may</w:t>
      </w:r>
      <w:r w:rsidRPr="00103F35">
        <w:rPr>
          <w:spacing w:val="-3"/>
          <w:sz w:val="16"/>
          <w:szCs w:val="16"/>
        </w:rPr>
        <w:t xml:space="preserve"> </w:t>
      </w:r>
      <w:r w:rsidRPr="00103F35">
        <w:rPr>
          <w:sz w:val="16"/>
          <w:szCs w:val="16"/>
        </w:rPr>
        <w:t>not</w:t>
      </w:r>
      <w:r w:rsidRPr="00103F35">
        <w:rPr>
          <w:spacing w:val="-4"/>
          <w:sz w:val="16"/>
          <w:szCs w:val="16"/>
        </w:rPr>
        <w:t xml:space="preserve"> </w:t>
      </w:r>
      <w:r w:rsidRPr="00103F35">
        <w:rPr>
          <w:sz w:val="16"/>
          <w:szCs w:val="16"/>
        </w:rPr>
        <w:t>have</w:t>
      </w:r>
      <w:r w:rsidRPr="00103F35">
        <w:rPr>
          <w:spacing w:val="-1"/>
          <w:sz w:val="16"/>
          <w:szCs w:val="16"/>
        </w:rPr>
        <w:t xml:space="preserve"> </w:t>
      </w:r>
      <w:r w:rsidRPr="00103F35">
        <w:rPr>
          <w:sz w:val="16"/>
          <w:szCs w:val="16"/>
        </w:rPr>
        <w:t>all</w:t>
      </w:r>
      <w:r w:rsidRPr="00103F35">
        <w:rPr>
          <w:spacing w:val="-1"/>
          <w:sz w:val="16"/>
          <w:szCs w:val="16"/>
        </w:rPr>
        <w:t xml:space="preserve"> </w:t>
      </w:r>
      <w:r w:rsidRPr="00103F35">
        <w:rPr>
          <w:sz w:val="16"/>
          <w:szCs w:val="16"/>
        </w:rPr>
        <w:t>the</w:t>
      </w:r>
      <w:r w:rsidRPr="00103F35">
        <w:rPr>
          <w:spacing w:val="-1"/>
          <w:sz w:val="16"/>
          <w:szCs w:val="16"/>
        </w:rPr>
        <w:t xml:space="preserve"> </w:t>
      </w:r>
      <w:r w:rsidRPr="00103F35">
        <w:rPr>
          <w:sz w:val="16"/>
          <w:szCs w:val="16"/>
        </w:rPr>
        <w:t>Individualized</w:t>
      </w:r>
      <w:r w:rsidRPr="00103F35">
        <w:rPr>
          <w:spacing w:val="-1"/>
          <w:sz w:val="16"/>
          <w:szCs w:val="16"/>
        </w:rPr>
        <w:t xml:space="preserve"> </w:t>
      </w:r>
      <w:r w:rsidRPr="00103F35">
        <w:rPr>
          <w:sz w:val="16"/>
          <w:szCs w:val="16"/>
        </w:rPr>
        <w:t>Learning</w:t>
      </w:r>
      <w:r w:rsidRPr="00103F35">
        <w:rPr>
          <w:spacing w:val="-1"/>
          <w:sz w:val="16"/>
          <w:szCs w:val="16"/>
        </w:rPr>
        <w:t xml:space="preserve"> </w:t>
      </w:r>
      <w:r w:rsidRPr="00103F35">
        <w:rPr>
          <w:sz w:val="16"/>
          <w:szCs w:val="16"/>
        </w:rPr>
        <w:t>Plan</w:t>
      </w:r>
      <w:r w:rsidRPr="00103F35">
        <w:rPr>
          <w:spacing w:val="-1"/>
          <w:sz w:val="16"/>
          <w:szCs w:val="16"/>
        </w:rPr>
        <w:t xml:space="preserve"> </w:t>
      </w:r>
      <w:r w:rsidRPr="00103F35">
        <w:rPr>
          <w:sz w:val="16"/>
          <w:szCs w:val="16"/>
        </w:rPr>
        <w:t>(ILP)</w:t>
      </w:r>
      <w:r w:rsidRPr="00103F35">
        <w:rPr>
          <w:spacing w:val="-4"/>
          <w:sz w:val="16"/>
          <w:szCs w:val="16"/>
        </w:rPr>
        <w:t xml:space="preserve"> </w:t>
      </w:r>
      <w:r w:rsidRPr="00103F35">
        <w:rPr>
          <w:sz w:val="16"/>
          <w:szCs w:val="16"/>
        </w:rPr>
        <w:t>and</w:t>
      </w:r>
      <w:r w:rsidRPr="00103F35">
        <w:rPr>
          <w:spacing w:val="-4"/>
          <w:sz w:val="16"/>
          <w:szCs w:val="16"/>
        </w:rPr>
        <w:t xml:space="preserve"> </w:t>
      </w:r>
      <w:r w:rsidRPr="00103F35">
        <w:rPr>
          <w:sz w:val="16"/>
          <w:szCs w:val="16"/>
        </w:rPr>
        <w:t>portfolio</w:t>
      </w:r>
      <w:r w:rsidRPr="00103F35">
        <w:rPr>
          <w:spacing w:val="-1"/>
          <w:sz w:val="16"/>
          <w:szCs w:val="16"/>
        </w:rPr>
        <w:t xml:space="preserve"> </w:t>
      </w:r>
      <w:r w:rsidRPr="00103F35">
        <w:rPr>
          <w:sz w:val="16"/>
          <w:szCs w:val="16"/>
        </w:rPr>
        <w:t xml:space="preserve">reviews completed by the time </w:t>
      </w:r>
      <w:r w:rsidRPr="00103F35" w:rsidR="16587E68">
        <w:rPr>
          <w:sz w:val="16"/>
          <w:szCs w:val="16"/>
        </w:rPr>
        <w:t xml:space="preserve">Organizational Development &amp; </w:t>
      </w:r>
      <w:r w:rsidRPr="00103F35">
        <w:rPr>
          <w:sz w:val="16"/>
          <w:szCs w:val="16"/>
        </w:rPr>
        <w:t>Human Resources (</w:t>
      </w:r>
      <w:r w:rsidRPr="00103F35" w:rsidR="3B014715">
        <w:rPr>
          <w:sz w:val="16"/>
          <w:szCs w:val="16"/>
        </w:rPr>
        <w:t>OD</w:t>
      </w:r>
      <w:r w:rsidRPr="00103F35">
        <w:rPr>
          <w:sz w:val="16"/>
          <w:szCs w:val="16"/>
        </w:rPr>
        <w:t xml:space="preserve">HR) requires the paperwork for </w:t>
      </w:r>
      <w:r w:rsidRPr="00103F35">
        <w:rPr>
          <w:noProof/>
          <w:sz w:val="16"/>
          <w:szCs w:val="16"/>
        </w:rPr>
        <w:t>recommendation</w:t>
      </w:r>
      <w:r w:rsidRPr="00103F35">
        <w:rPr>
          <w:sz w:val="16"/>
          <w:szCs w:val="16"/>
        </w:rPr>
        <w:t xml:space="preserve"> for re-appointment of the annual contract. Dean/Directors, however, will</w:t>
      </w:r>
      <w:r w:rsidRPr="00103F35">
        <w:rPr>
          <w:spacing w:val="-15"/>
          <w:sz w:val="16"/>
          <w:szCs w:val="16"/>
        </w:rPr>
        <w:t xml:space="preserve"> </w:t>
      </w:r>
      <w:r w:rsidRPr="00103F35">
        <w:rPr>
          <w:sz w:val="16"/>
          <w:szCs w:val="16"/>
        </w:rPr>
        <w:t>have other</w:t>
      </w:r>
      <w:r w:rsidRPr="00103F35">
        <w:rPr>
          <w:spacing w:val="-4"/>
          <w:sz w:val="16"/>
          <w:szCs w:val="16"/>
        </w:rPr>
        <w:t xml:space="preserve"> </w:t>
      </w:r>
      <w:r w:rsidRPr="00103F35">
        <w:rPr>
          <w:sz w:val="16"/>
          <w:szCs w:val="16"/>
        </w:rPr>
        <w:t>relevant</w:t>
      </w:r>
      <w:r w:rsidRPr="00103F35">
        <w:rPr>
          <w:spacing w:val="-6"/>
          <w:sz w:val="16"/>
          <w:szCs w:val="16"/>
        </w:rPr>
        <w:t xml:space="preserve"> </w:t>
      </w:r>
      <w:r w:rsidRPr="00103F35">
        <w:rPr>
          <w:sz w:val="16"/>
          <w:szCs w:val="16"/>
        </w:rPr>
        <w:t>information</w:t>
      </w:r>
      <w:r w:rsidRPr="00103F35">
        <w:rPr>
          <w:spacing w:val="-6"/>
          <w:sz w:val="16"/>
          <w:szCs w:val="16"/>
        </w:rPr>
        <w:t xml:space="preserve"> </w:t>
      </w:r>
      <w:r w:rsidRPr="00103F35">
        <w:rPr>
          <w:sz w:val="16"/>
          <w:szCs w:val="16"/>
        </w:rPr>
        <w:t>such</w:t>
      </w:r>
      <w:r w:rsidRPr="00103F35">
        <w:rPr>
          <w:spacing w:val="-3"/>
          <w:sz w:val="16"/>
          <w:szCs w:val="16"/>
        </w:rPr>
        <w:t xml:space="preserve"> </w:t>
      </w:r>
      <w:r w:rsidRPr="00103F35">
        <w:rPr>
          <w:sz w:val="16"/>
          <w:szCs w:val="16"/>
        </w:rPr>
        <w:t>as</w:t>
      </w:r>
      <w:r w:rsidRPr="00103F35">
        <w:rPr>
          <w:spacing w:val="-5"/>
          <w:sz w:val="16"/>
          <w:szCs w:val="16"/>
        </w:rPr>
        <w:t xml:space="preserve"> </w:t>
      </w:r>
      <w:r w:rsidRPr="00103F35">
        <w:rPr>
          <w:sz w:val="16"/>
          <w:szCs w:val="16"/>
        </w:rPr>
        <w:t>annual</w:t>
      </w:r>
      <w:r w:rsidRPr="00103F35">
        <w:rPr>
          <w:spacing w:val="-3"/>
          <w:sz w:val="16"/>
          <w:szCs w:val="16"/>
        </w:rPr>
        <w:t xml:space="preserve"> </w:t>
      </w:r>
      <w:r w:rsidRPr="00103F35">
        <w:rPr>
          <w:sz w:val="16"/>
          <w:szCs w:val="16"/>
        </w:rPr>
        <w:t>reviews,</w:t>
      </w:r>
      <w:r w:rsidRPr="00103F35">
        <w:rPr>
          <w:spacing w:val="-4"/>
          <w:sz w:val="16"/>
          <w:szCs w:val="16"/>
        </w:rPr>
        <w:t xml:space="preserve"> </w:t>
      </w:r>
      <w:r w:rsidRPr="00103F35">
        <w:rPr>
          <w:sz w:val="16"/>
          <w:szCs w:val="16"/>
        </w:rPr>
        <w:t>classroom</w:t>
      </w:r>
      <w:r w:rsidRPr="00103F35">
        <w:rPr>
          <w:spacing w:val="-3"/>
          <w:sz w:val="16"/>
          <w:szCs w:val="16"/>
        </w:rPr>
        <w:t xml:space="preserve"> </w:t>
      </w:r>
      <w:r w:rsidRPr="00103F35">
        <w:rPr>
          <w:sz w:val="16"/>
          <w:szCs w:val="16"/>
        </w:rPr>
        <w:t>observations,</w:t>
      </w:r>
      <w:r w:rsidRPr="00103F35">
        <w:rPr>
          <w:spacing w:val="-4"/>
          <w:sz w:val="16"/>
          <w:szCs w:val="16"/>
        </w:rPr>
        <w:t xml:space="preserve"> </w:t>
      </w:r>
      <w:r w:rsidRPr="00103F35">
        <w:rPr>
          <w:sz w:val="16"/>
          <w:szCs w:val="16"/>
        </w:rPr>
        <w:t>and</w:t>
      </w:r>
      <w:r w:rsidRPr="00103F35">
        <w:rPr>
          <w:spacing w:val="-3"/>
          <w:sz w:val="16"/>
          <w:szCs w:val="16"/>
        </w:rPr>
        <w:t xml:space="preserve"> </w:t>
      </w:r>
      <w:r w:rsidRPr="00103F35">
        <w:rPr>
          <w:sz w:val="16"/>
          <w:szCs w:val="16"/>
        </w:rPr>
        <w:t>student</w:t>
      </w:r>
      <w:r w:rsidRPr="00103F35">
        <w:rPr>
          <w:spacing w:val="-4"/>
          <w:sz w:val="16"/>
          <w:szCs w:val="16"/>
        </w:rPr>
        <w:t xml:space="preserve"> </w:t>
      </w:r>
      <w:r w:rsidRPr="00103F35">
        <w:rPr>
          <w:sz w:val="16"/>
          <w:szCs w:val="16"/>
        </w:rPr>
        <w:t>assessment</w:t>
      </w:r>
      <w:r w:rsidRPr="00103F35">
        <w:rPr>
          <w:spacing w:val="-4"/>
          <w:sz w:val="16"/>
          <w:szCs w:val="16"/>
        </w:rPr>
        <w:t xml:space="preserve"> </w:t>
      </w:r>
      <w:r w:rsidRPr="00103F35">
        <w:rPr>
          <w:sz w:val="16"/>
          <w:szCs w:val="16"/>
        </w:rPr>
        <w:t>of</w:t>
      </w:r>
      <w:r w:rsidRPr="00103F35">
        <w:rPr>
          <w:spacing w:val="-6"/>
          <w:sz w:val="16"/>
          <w:szCs w:val="16"/>
        </w:rPr>
        <w:t xml:space="preserve"> </w:t>
      </w:r>
      <w:r w:rsidRPr="00103F35">
        <w:rPr>
          <w:sz w:val="16"/>
          <w:szCs w:val="16"/>
        </w:rPr>
        <w:t>instruction,</w:t>
      </w:r>
      <w:r w:rsidRPr="00103F35">
        <w:rPr>
          <w:spacing w:val="-4"/>
          <w:sz w:val="16"/>
          <w:szCs w:val="16"/>
        </w:rPr>
        <w:t xml:space="preserve"> </w:t>
      </w:r>
      <w:r w:rsidRPr="00103F35">
        <w:rPr>
          <w:sz w:val="16"/>
          <w:szCs w:val="16"/>
        </w:rPr>
        <w:t>as</w:t>
      </w:r>
      <w:r w:rsidRPr="00103F35">
        <w:rPr>
          <w:spacing w:val="-3"/>
          <w:sz w:val="16"/>
          <w:szCs w:val="16"/>
        </w:rPr>
        <w:t xml:space="preserve"> </w:t>
      </w:r>
      <w:r w:rsidRPr="00103F35">
        <w:rPr>
          <w:sz w:val="16"/>
          <w:szCs w:val="16"/>
        </w:rPr>
        <w:t>well</w:t>
      </w:r>
      <w:r w:rsidRPr="00103F35">
        <w:rPr>
          <w:spacing w:val="-3"/>
          <w:sz w:val="16"/>
          <w:szCs w:val="16"/>
        </w:rPr>
        <w:t xml:space="preserve"> </w:t>
      </w:r>
      <w:r w:rsidRPr="00103F35">
        <w:rPr>
          <w:sz w:val="16"/>
          <w:szCs w:val="16"/>
        </w:rPr>
        <w:t>as</w:t>
      </w:r>
      <w:r w:rsidRPr="00103F35">
        <w:rPr>
          <w:spacing w:val="-3"/>
          <w:sz w:val="16"/>
          <w:szCs w:val="16"/>
        </w:rPr>
        <w:t xml:space="preserve"> </w:t>
      </w:r>
      <w:r w:rsidRPr="00103F35">
        <w:rPr>
          <w:sz w:val="16"/>
          <w:szCs w:val="16"/>
        </w:rPr>
        <w:t>the</w:t>
      </w:r>
      <w:r w:rsidRPr="00103F35">
        <w:rPr>
          <w:spacing w:val="-3"/>
          <w:sz w:val="16"/>
          <w:szCs w:val="16"/>
        </w:rPr>
        <w:t xml:space="preserve"> </w:t>
      </w:r>
      <w:r w:rsidRPr="00103F35">
        <w:rPr>
          <w:sz w:val="16"/>
          <w:szCs w:val="16"/>
        </w:rPr>
        <w:t>ongoing</w:t>
      </w:r>
      <w:r w:rsidRPr="00103F35">
        <w:rPr>
          <w:spacing w:val="-3"/>
          <w:sz w:val="16"/>
          <w:szCs w:val="16"/>
        </w:rPr>
        <w:t xml:space="preserve"> </w:t>
      </w:r>
      <w:r w:rsidRPr="00103F35">
        <w:rPr>
          <w:sz w:val="16"/>
          <w:szCs w:val="16"/>
        </w:rPr>
        <w:t>work</w:t>
      </w:r>
      <w:r w:rsidRPr="00103F35">
        <w:rPr>
          <w:spacing w:val="-3"/>
          <w:sz w:val="16"/>
          <w:szCs w:val="16"/>
        </w:rPr>
        <w:t xml:space="preserve"> </w:t>
      </w:r>
      <w:r w:rsidRPr="00103F35">
        <w:rPr>
          <w:sz w:val="16"/>
          <w:szCs w:val="16"/>
        </w:rPr>
        <w:t>between</w:t>
      </w:r>
      <w:r w:rsidRPr="00103F35">
        <w:rPr>
          <w:spacing w:val="-3"/>
          <w:sz w:val="16"/>
          <w:szCs w:val="16"/>
        </w:rPr>
        <w:t xml:space="preserve"> </w:t>
      </w:r>
      <w:r w:rsidRPr="00103F35">
        <w:rPr>
          <w:sz w:val="16"/>
          <w:szCs w:val="16"/>
        </w:rPr>
        <w:t xml:space="preserve">Dean/Directors and candidates on ILP/Portfolio development. (Reappointment recommendations for administrators, professional employees, and faculty in the first through </w:t>
      </w:r>
      <w:r w:rsidRPr="00103F35">
        <w:rPr>
          <w:noProof/>
          <w:sz w:val="16"/>
          <w:szCs w:val="16"/>
        </w:rPr>
        <w:t>third</w:t>
      </w:r>
      <w:r w:rsidRPr="00103F35">
        <w:rPr>
          <w:sz w:val="16"/>
          <w:szCs w:val="16"/>
        </w:rPr>
        <w:t xml:space="preserve"> year</w:t>
      </w:r>
      <w:r w:rsidRPr="00103F35">
        <w:rPr>
          <w:spacing w:val="-19"/>
          <w:sz w:val="16"/>
          <w:szCs w:val="16"/>
        </w:rPr>
        <w:t xml:space="preserve"> </w:t>
      </w:r>
      <w:r w:rsidRPr="00103F35">
        <w:rPr>
          <w:sz w:val="16"/>
          <w:szCs w:val="16"/>
        </w:rPr>
        <w:t xml:space="preserve">of the tenure process will </w:t>
      </w:r>
      <w:r w:rsidRPr="00103F35">
        <w:rPr>
          <w:noProof/>
          <w:sz w:val="16"/>
          <w:szCs w:val="16"/>
        </w:rPr>
        <w:t>be processed</w:t>
      </w:r>
      <w:r w:rsidRPr="00103F35">
        <w:rPr>
          <w:sz w:val="16"/>
          <w:szCs w:val="16"/>
        </w:rPr>
        <w:t xml:space="preserve"> on the normal HR</w:t>
      </w:r>
      <w:r w:rsidRPr="00103F35">
        <w:rPr>
          <w:spacing w:val="-25"/>
          <w:sz w:val="16"/>
          <w:szCs w:val="16"/>
        </w:rPr>
        <w:t xml:space="preserve"> </w:t>
      </w:r>
      <w:r w:rsidRPr="00103F35">
        <w:rPr>
          <w:sz w:val="16"/>
          <w:szCs w:val="16"/>
        </w:rPr>
        <w:t>schedule).</w:t>
      </w:r>
    </w:p>
    <w:p w:rsidRPr="00103F35" w:rsidR="00265E0D" w:rsidP="3E965FDA" w:rsidRDefault="00265E0D" w14:paraId="35BBB98A" w14:textId="77777777">
      <w:pPr>
        <w:spacing w:line="247" w:lineRule="auto"/>
        <w:ind w:right="253"/>
        <w:rPr>
          <w:rFonts w:ascii="Arial" w:hAnsi="Arial" w:eastAsia="Arial" w:cs="Arial"/>
          <w:sz w:val="16"/>
          <w:szCs w:val="16"/>
        </w:rPr>
      </w:pPr>
    </w:p>
    <w:p w:rsidRPr="00103F35" w:rsidR="00265E0D" w:rsidP="3E965FDA" w:rsidRDefault="00265E0D" w14:paraId="7DC9AB83" w14:textId="07F65419">
      <w:pPr>
        <w:spacing w:line="247" w:lineRule="auto"/>
        <w:ind w:right="253"/>
        <w:rPr>
          <w:color w:val="FF0000"/>
          <w:sz w:val="16"/>
          <w:szCs w:val="16"/>
        </w:rPr>
      </w:pPr>
      <w:r w:rsidRPr="1862946B">
        <w:rPr>
          <w:rFonts w:ascii="Arial"/>
          <w:b/>
          <w:bCs/>
          <w:sz w:val="16"/>
          <w:szCs w:val="16"/>
        </w:rPr>
        <w:t>For</w:t>
      </w:r>
      <w:r w:rsidRPr="1862946B">
        <w:rPr>
          <w:rFonts w:ascii="Arial"/>
          <w:b/>
          <w:bCs/>
          <w:spacing w:val="-3"/>
          <w:sz w:val="16"/>
          <w:szCs w:val="16"/>
        </w:rPr>
        <w:t xml:space="preserve"> </w:t>
      </w:r>
      <w:r w:rsidRPr="1862946B">
        <w:rPr>
          <w:rFonts w:ascii="Arial"/>
          <w:b/>
          <w:bCs/>
          <w:sz w:val="16"/>
          <w:szCs w:val="16"/>
        </w:rPr>
        <w:t>Candidates</w:t>
      </w:r>
      <w:r w:rsidRPr="1862946B">
        <w:rPr>
          <w:rFonts w:ascii="Arial"/>
          <w:b/>
          <w:bCs/>
          <w:spacing w:val="-1"/>
          <w:sz w:val="16"/>
          <w:szCs w:val="16"/>
        </w:rPr>
        <w:t xml:space="preserve"> </w:t>
      </w:r>
      <w:r w:rsidRPr="1862946B">
        <w:rPr>
          <w:rFonts w:ascii="Arial"/>
          <w:b/>
          <w:bCs/>
          <w:sz w:val="16"/>
          <w:szCs w:val="16"/>
        </w:rPr>
        <w:t>in</w:t>
      </w:r>
      <w:r w:rsidRPr="1862946B">
        <w:rPr>
          <w:rFonts w:ascii="Arial"/>
          <w:b/>
          <w:bCs/>
          <w:spacing w:val="-2"/>
          <w:sz w:val="16"/>
          <w:szCs w:val="16"/>
        </w:rPr>
        <w:t xml:space="preserve"> </w:t>
      </w:r>
      <w:r w:rsidRPr="1862946B">
        <w:rPr>
          <w:rFonts w:ascii="Arial"/>
          <w:b/>
          <w:bCs/>
          <w:sz w:val="16"/>
          <w:szCs w:val="16"/>
        </w:rPr>
        <w:t>the</w:t>
      </w:r>
      <w:r w:rsidRPr="1862946B">
        <w:rPr>
          <w:rFonts w:ascii="Arial"/>
          <w:b/>
          <w:bCs/>
          <w:spacing w:val="-1"/>
          <w:sz w:val="16"/>
          <w:szCs w:val="16"/>
        </w:rPr>
        <w:t xml:space="preserve"> </w:t>
      </w:r>
      <w:r w:rsidRPr="1862946B">
        <w:rPr>
          <w:rFonts w:ascii="Arial"/>
          <w:b/>
          <w:bCs/>
          <w:sz w:val="16"/>
          <w:szCs w:val="16"/>
        </w:rPr>
        <w:t>fourth</w:t>
      </w:r>
      <w:r w:rsidRPr="1862946B">
        <w:rPr>
          <w:rFonts w:ascii="Arial"/>
          <w:b/>
          <w:bCs/>
          <w:spacing w:val="1"/>
          <w:sz w:val="16"/>
          <w:szCs w:val="16"/>
        </w:rPr>
        <w:t xml:space="preserve"> </w:t>
      </w:r>
      <w:r w:rsidRPr="1862946B">
        <w:rPr>
          <w:rFonts w:ascii="Arial"/>
          <w:b/>
          <w:bCs/>
          <w:spacing w:val="-3"/>
          <w:sz w:val="16"/>
          <w:szCs w:val="16"/>
        </w:rPr>
        <w:t xml:space="preserve">year </w:t>
      </w:r>
      <w:r w:rsidRPr="1862946B">
        <w:rPr>
          <w:rFonts w:ascii="Arial"/>
          <w:b/>
          <w:bCs/>
          <w:sz w:val="16"/>
          <w:szCs w:val="16"/>
        </w:rPr>
        <w:t>of</w:t>
      </w:r>
      <w:r w:rsidRPr="1862946B">
        <w:rPr>
          <w:rFonts w:ascii="Arial"/>
          <w:b/>
          <w:bCs/>
          <w:spacing w:val="-2"/>
          <w:sz w:val="16"/>
          <w:szCs w:val="16"/>
        </w:rPr>
        <w:t xml:space="preserve"> </w:t>
      </w:r>
      <w:r w:rsidRPr="1862946B">
        <w:rPr>
          <w:rFonts w:ascii="Arial"/>
          <w:b/>
          <w:bCs/>
          <w:sz w:val="16"/>
          <w:szCs w:val="16"/>
        </w:rPr>
        <w:t>their</w:t>
      </w:r>
      <w:r w:rsidRPr="1862946B">
        <w:rPr>
          <w:rFonts w:ascii="Arial"/>
          <w:b/>
          <w:bCs/>
          <w:spacing w:val="-3"/>
          <w:sz w:val="16"/>
          <w:szCs w:val="16"/>
        </w:rPr>
        <w:t xml:space="preserve"> </w:t>
      </w:r>
      <w:r w:rsidRPr="1862946B">
        <w:rPr>
          <w:rFonts w:ascii="Arial"/>
          <w:b/>
          <w:bCs/>
          <w:sz w:val="16"/>
          <w:szCs w:val="16"/>
        </w:rPr>
        <w:t>tenure</w:t>
      </w:r>
      <w:r w:rsidRPr="1862946B">
        <w:rPr>
          <w:rFonts w:ascii="Arial"/>
          <w:b/>
          <w:bCs/>
          <w:spacing w:val="-1"/>
          <w:sz w:val="16"/>
          <w:szCs w:val="16"/>
        </w:rPr>
        <w:t xml:space="preserve"> </w:t>
      </w:r>
      <w:r w:rsidRPr="1862946B">
        <w:rPr>
          <w:rFonts w:ascii="Arial"/>
          <w:b/>
          <w:bCs/>
          <w:sz w:val="16"/>
          <w:szCs w:val="16"/>
        </w:rPr>
        <w:t>process,</w:t>
      </w:r>
      <w:r w:rsidRPr="00103F35">
        <w:rPr>
          <w:rFonts w:ascii="Arial"/>
          <w:spacing w:val="-2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re-appointments</w:t>
      </w:r>
      <w:r w:rsidRPr="00103F35">
        <w:rPr>
          <w:rFonts w:ascii="Arial"/>
          <w:spacing w:val="-3"/>
          <w:sz w:val="16"/>
          <w:szCs w:val="16"/>
        </w:rPr>
        <w:t xml:space="preserve"> </w:t>
      </w:r>
      <w:r w:rsidRPr="00103F35">
        <w:rPr>
          <w:rFonts w:ascii="Arial"/>
          <w:noProof/>
          <w:sz w:val="16"/>
          <w:szCs w:val="16"/>
        </w:rPr>
        <w:t>are</w:t>
      </w:r>
      <w:r w:rsidRPr="00103F35">
        <w:rPr>
          <w:rFonts w:ascii="Arial"/>
          <w:noProof/>
          <w:spacing w:val="-4"/>
          <w:sz w:val="16"/>
          <w:szCs w:val="16"/>
        </w:rPr>
        <w:t xml:space="preserve"> </w:t>
      </w:r>
      <w:r w:rsidRPr="00103F35">
        <w:rPr>
          <w:rFonts w:ascii="Arial"/>
          <w:noProof/>
          <w:sz w:val="16"/>
          <w:szCs w:val="16"/>
        </w:rPr>
        <w:t>made</w:t>
      </w:r>
      <w:r w:rsidRPr="00103F35">
        <w:rPr>
          <w:rFonts w:ascii="Arial"/>
          <w:spacing w:val="-1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by</w:t>
      </w:r>
      <w:r w:rsidRPr="00103F35">
        <w:rPr>
          <w:rFonts w:ascii="Arial"/>
          <w:spacing w:val="-6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the</w:t>
      </w:r>
      <w:r w:rsidRPr="00103F35">
        <w:rPr>
          <w:rFonts w:ascii="Arial"/>
          <w:spacing w:val="-1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Dean/Director</w:t>
      </w:r>
      <w:r w:rsidRPr="00103F35">
        <w:rPr>
          <w:rFonts w:ascii="Arial"/>
          <w:spacing w:val="-4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based</w:t>
      </w:r>
      <w:r w:rsidRPr="00103F35">
        <w:rPr>
          <w:rFonts w:ascii="Arial"/>
          <w:spacing w:val="-4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on</w:t>
      </w:r>
      <w:r w:rsidRPr="00103F35">
        <w:rPr>
          <w:rFonts w:ascii="Arial"/>
          <w:spacing w:val="-1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the</w:t>
      </w:r>
      <w:r w:rsidRPr="00103F35">
        <w:rPr>
          <w:rFonts w:ascii="Arial"/>
          <w:spacing w:val="-1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final</w:t>
      </w:r>
      <w:r w:rsidRPr="00103F35">
        <w:rPr>
          <w:rFonts w:ascii="Arial"/>
          <w:spacing w:val="-1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portfolio</w:t>
      </w:r>
      <w:r w:rsidRPr="00103F35">
        <w:rPr>
          <w:rFonts w:ascii="Arial"/>
          <w:spacing w:val="-1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review</w:t>
      </w:r>
      <w:r w:rsidRPr="00103F35">
        <w:rPr>
          <w:rFonts w:ascii="Arial"/>
          <w:spacing w:val="-5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and</w:t>
      </w:r>
      <w:r w:rsidRPr="00103F35">
        <w:rPr>
          <w:rFonts w:ascii="Arial"/>
          <w:spacing w:val="-1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other</w:t>
      </w:r>
      <w:r w:rsidRPr="00103F35">
        <w:rPr>
          <w:rFonts w:ascii="Arial"/>
          <w:spacing w:val="-2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relevant information</w:t>
      </w:r>
      <w:r w:rsidRPr="00103F35">
        <w:rPr>
          <w:rFonts w:ascii="Arial"/>
          <w:spacing w:val="-6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such</w:t>
      </w:r>
      <w:r w:rsidRPr="00103F35">
        <w:rPr>
          <w:rFonts w:ascii="Arial"/>
          <w:spacing w:val="-3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as</w:t>
      </w:r>
      <w:r w:rsidRPr="00103F35">
        <w:rPr>
          <w:rFonts w:ascii="Arial"/>
          <w:spacing w:val="-3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annual</w:t>
      </w:r>
      <w:r w:rsidRPr="00103F35">
        <w:rPr>
          <w:rFonts w:ascii="Arial"/>
          <w:spacing w:val="-3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reviews,</w:t>
      </w:r>
      <w:r w:rsidRPr="00103F35">
        <w:rPr>
          <w:rFonts w:ascii="Arial"/>
          <w:spacing w:val="-4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classroom</w:t>
      </w:r>
      <w:r w:rsidRPr="00103F35">
        <w:rPr>
          <w:rFonts w:ascii="Arial"/>
          <w:spacing w:val="-5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observations,</w:t>
      </w:r>
      <w:r w:rsidRPr="00103F35">
        <w:rPr>
          <w:rFonts w:ascii="Arial"/>
          <w:spacing w:val="-6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and</w:t>
      </w:r>
      <w:r w:rsidRPr="00103F35">
        <w:rPr>
          <w:rFonts w:ascii="Arial"/>
          <w:spacing w:val="-6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student</w:t>
      </w:r>
      <w:r w:rsidRPr="00103F35">
        <w:rPr>
          <w:rFonts w:ascii="Arial"/>
          <w:spacing w:val="-4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assessment</w:t>
      </w:r>
      <w:r w:rsidRPr="00103F35">
        <w:rPr>
          <w:rFonts w:ascii="Arial"/>
          <w:spacing w:val="-4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of</w:t>
      </w:r>
      <w:r w:rsidRPr="00103F35">
        <w:rPr>
          <w:rFonts w:ascii="Arial"/>
          <w:spacing w:val="-4"/>
          <w:sz w:val="16"/>
          <w:szCs w:val="16"/>
        </w:rPr>
        <w:t xml:space="preserve"> </w:t>
      </w:r>
      <w:r w:rsidRPr="00103F35">
        <w:rPr>
          <w:rFonts w:ascii="Arial"/>
          <w:sz w:val="16"/>
          <w:szCs w:val="16"/>
        </w:rPr>
        <w:t>instruction.</w:t>
      </w:r>
      <w:r w:rsidRPr="00FA5C7D" w:rsidR="00FA5C7D">
        <w:rPr>
          <w:color w:val="FF0000"/>
          <w:sz w:val="16"/>
          <w:szCs w:val="16"/>
        </w:rPr>
        <w:t xml:space="preserve"> </w:t>
      </w:r>
    </w:p>
    <w:p w:rsidRPr="00103F35" w:rsidR="00265E0D" w:rsidP="3E965FDA" w:rsidRDefault="00265E0D" w14:paraId="3CC5AC43" w14:textId="77777777">
      <w:pPr>
        <w:spacing w:before="11"/>
        <w:rPr>
          <w:rFonts w:ascii="Arial" w:hAnsi="Arial" w:eastAsia="Arial" w:cs="Arial"/>
          <w:sz w:val="16"/>
          <w:szCs w:val="16"/>
        </w:rPr>
      </w:pPr>
    </w:p>
    <w:p w:rsidRPr="00103F35" w:rsidR="00265E0D" w:rsidP="00771644" w:rsidRDefault="00265E0D" w14:paraId="53895517" w14:textId="4EC4EC6E">
      <w:pPr>
        <w:pStyle w:val="BodyText"/>
        <w:spacing w:line="244" w:lineRule="auto"/>
        <w:ind w:left="1" w:right="253"/>
        <w:rPr>
          <w:sz w:val="16"/>
          <w:szCs w:val="16"/>
        </w:rPr>
      </w:pPr>
      <w:r w:rsidRPr="1862946B">
        <w:rPr>
          <w:b/>
          <w:bCs/>
          <w:sz w:val="16"/>
          <w:szCs w:val="16"/>
        </w:rPr>
        <w:t>For</w:t>
      </w:r>
      <w:r w:rsidRPr="1862946B">
        <w:rPr>
          <w:b/>
          <w:bCs/>
          <w:spacing w:val="-4"/>
          <w:sz w:val="16"/>
          <w:szCs w:val="16"/>
        </w:rPr>
        <w:t xml:space="preserve"> </w:t>
      </w:r>
      <w:r w:rsidRPr="1862946B">
        <w:rPr>
          <w:b/>
          <w:bCs/>
          <w:sz w:val="16"/>
          <w:szCs w:val="16"/>
        </w:rPr>
        <w:t>Candidates</w:t>
      </w:r>
      <w:r w:rsidRPr="1862946B">
        <w:rPr>
          <w:b/>
          <w:bCs/>
          <w:spacing w:val="-2"/>
          <w:sz w:val="16"/>
          <w:szCs w:val="16"/>
        </w:rPr>
        <w:t xml:space="preserve"> </w:t>
      </w:r>
      <w:r w:rsidRPr="1862946B">
        <w:rPr>
          <w:b/>
          <w:bCs/>
          <w:sz w:val="16"/>
          <w:szCs w:val="16"/>
        </w:rPr>
        <w:t>in</w:t>
      </w:r>
      <w:r w:rsidRPr="1862946B">
        <w:rPr>
          <w:b/>
          <w:bCs/>
          <w:spacing w:val="-3"/>
          <w:sz w:val="16"/>
          <w:szCs w:val="16"/>
        </w:rPr>
        <w:t xml:space="preserve"> </w:t>
      </w:r>
      <w:r w:rsidRPr="1862946B">
        <w:rPr>
          <w:b/>
          <w:bCs/>
          <w:sz w:val="16"/>
          <w:szCs w:val="16"/>
        </w:rPr>
        <w:t>the</w:t>
      </w:r>
      <w:r w:rsidRPr="1862946B">
        <w:rPr>
          <w:b/>
          <w:bCs/>
          <w:spacing w:val="-2"/>
          <w:sz w:val="16"/>
          <w:szCs w:val="16"/>
        </w:rPr>
        <w:t xml:space="preserve"> </w:t>
      </w:r>
      <w:r w:rsidRPr="1862946B">
        <w:rPr>
          <w:b/>
          <w:bCs/>
          <w:sz w:val="16"/>
          <w:szCs w:val="16"/>
        </w:rPr>
        <w:t>fifth year</w:t>
      </w:r>
      <w:r w:rsidRPr="1862946B">
        <w:rPr>
          <w:b/>
          <w:bCs/>
          <w:spacing w:val="-4"/>
          <w:sz w:val="16"/>
          <w:szCs w:val="16"/>
        </w:rPr>
        <w:t xml:space="preserve"> </w:t>
      </w:r>
      <w:r w:rsidRPr="1862946B">
        <w:rPr>
          <w:b/>
          <w:bCs/>
          <w:sz w:val="16"/>
          <w:szCs w:val="16"/>
        </w:rPr>
        <w:t>of</w:t>
      </w:r>
      <w:r w:rsidRPr="1862946B">
        <w:rPr>
          <w:b/>
          <w:bCs/>
          <w:spacing w:val="-3"/>
          <w:sz w:val="16"/>
          <w:szCs w:val="16"/>
        </w:rPr>
        <w:t xml:space="preserve"> </w:t>
      </w:r>
      <w:r w:rsidRPr="1862946B">
        <w:rPr>
          <w:b/>
          <w:bCs/>
          <w:sz w:val="16"/>
          <w:szCs w:val="16"/>
        </w:rPr>
        <w:t>their</w:t>
      </w:r>
      <w:r w:rsidRPr="1862946B">
        <w:rPr>
          <w:b/>
          <w:bCs/>
          <w:spacing w:val="-4"/>
          <w:sz w:val="16"/>
          <w:szCs w:val="16"/>
        </w:rPr>
        <w:t xml:space="preserve"> </w:t>
      </w:r>
      <w:r w:rsidRPr="1862946B">
        <w:rPr>
          <w:b/>
          <w:bCs/>
          <w:sz w:val="16"/>
          <w:szCs w:val="16"/>
        </w:rPr>
        <w:t>tenure</w:t>
      </w:r>
      <w:r w:rsidRPr="1862946B">
        <w:rPr>
          <w:b/>
          <w:bCs/>
          <w:spacing w:val="-5"/>
          <w:sz w:val="16"/>
          <w:szCs w:val="16"/>
        </w:rPr>
        <w:t xml:space="preserve"> </w:t>
      </w:r>
      <w:r w:rsidRPr="1862946B">
        <w:rPr>
          <w:b/>
          <w:bCs/>
          <w:sz w:val="16"/>
          <w:szCs w:val="16"/>
        </w:rPr>
        <w:t>process,</w:t>
      </w:r>
      <w:r w:rsidRPr="00103F35">
        <w:rPr>
          <w:spacing w:val="-3"/>
          <w:sz w:val="16"/>
          <w:szCs w:val="16"/>
        </w:rPr>
        <w:t xml:space="preserve"> </w:t>
      </w:r>
      <w:r w:rsidRPr="00103F35">
        <w:rPr>
          <w:sz w:val="16"/>
          <w:szCs w:val="16"/>
        </w:rPr>
        <w:t>tenure</w:t>
      </w:r>
      <w:r w:rsidRPr="00103F35">
        <w:rPr>
          <w:spacing w:val="-2"/>
          <w:sz w:val="16"/>
          <w:szCs w:val="16"/>
        </w:rPr>
        <w:t xml:space="preserve"> </w:t>
      </w:r>
      <w:r w:rsidRPr="00103F35">
        <w:rPr>
          <w:sz w:val="16"/>
          <w:szCs w:val="16"/>
        </w:rPr>
        <w:t>recommendations</w:t>
      </w:r>
      <w:r w:rsidRPr="00103F35">
        <w:rPr>
          <w:spacing w:val="-4"/>
          <w:sz w:val="16"/>
          <w:szCs w:val="16"/>
        </w:rPr>
        <w:t xml:space="preserve"> </w:t>
      </w:r>
      <w:r w:rsidRPr="00103F35">
        <w:rPr>
          <w:sz w:val="16"/>
          <w:szCs w:val="16"/>
        </w:rPr>
        <w:t>are</w:t>
      </w:r>
      <w:r w:rsidRPr="00103F35">
        <w:rPr>
          <w:spacing w:val="-5"/>
          <w:sz w:val="16"/>
          <w:szCs w:val="16"/>
        </w:rPr>
        <w:t xml:space="preserve"> </w:t>
      </w:r>
      <w:r w:rsidRPr="00103F35">
        <w:rPr>
          <w:sz w:val="16"/>
          <w:szCs w:val="16"/>
        </w:rPr>
        <w:t>made</w:t>
      </w:r>
      <w:r w:rsidRPr="00103F35">
        <w:rPr>
          <w:spacing w:val="-2"/>
          <w:sz w:val="16"/>
          <w:szCs w:val="16"/>
        </w:rPr>
        <w:t xml:space="preserve"> </w:t>
      </w:r>
      <w:r w:rsidRPr="00103F35">
        <w:rPr>
          <w:sz w:val="16"/>
          <w:szCs w:val="16"/>
        </w:rPr>
        <w:t>by</w:t>
      </w:r>
      <w:r w:rsidRPr="00103F35">
        <w:rPr>
          <w:spacing w:val="-4"/>
          <w:sz w:val="16"/>
          <w:szCs w:val="16"/>
        </w:rPr>
        <w:t xml:space="preserve"> </w:t>
      </w:r>
      <w:r w:rsidRPr="00103F35">
        <w:rPr>
          <w:sz w:val="16"/>
          <w:szCs w:val="16"/>
        </w:rPr>
        <w:t>the</w:t>
      </w:r>
      <w:r w:rsidRPr="00103F35">
        <w:rPr>
          <w:spacing w:val="-2"/>
          <w:sz w:val="16"/>
          <w:szCs w:val="16"/>
        </w:rPr>
        <w:t xml:space="preserve"> </w:t>
      </w:r>
      <w:r w:rsidRPr="00103F35">
        <w:rPr>
          <w:sz w:val="16"/>
          <w:szCs w:val="16"/>
        </w:rPr>
        <w:t>Dean/Director</w:t>
      </w:r>
      <w:r w:rsidRPr="00103F35">
        <w:rPr>
          <w:spacing w:val="-3"/>
          <w:sz w:val="16"/>
          <w:szCs w:val="16"/>
        </w:rPr>
        <w:t xml:space="preserve"> </w:t>
      </w:r>
      <w:r w:rsidRPr="00103F35">
        <w:rPr>
          <w:sz w:val="16"/>
          <w:szCs w:val="16"/>
        </w:rPr>
        <w:t>(in</w:t>
      </w:r>
      <w:r w:rsidRPr="00103F35">
        <w:rPr>
          <w:spacing w:val="-5"/>
          <w:sz w:val="16"/>
          <w:szCs w:val="16"/>
        </w:rPr>
        <w:t xml:space="preserve"> </w:t>
      </w:r>
      <w:r w:rsidRPr="00103F35">
        <w:rPr>
          <w:sz w:val="16"/>
          <w:szCs w:val="16"/>
        </w:rPr>
        <w:t>consultation</w:t>
      </w:r>
      <w:r w:rsidRPr="00103F35">
        <w:rPr>
          <w:spacing w:val="-2"/>
          <w:sz w:val="16"/>
          <w:szCs w:val="16"/>
        </w:rPr>
        <w:t xml:space="preserve"> </w:t>
      </w:r>
      <w:r w:rsidRPr="00103F35">
        <w:rPr>
          <w:sz w:val="16"/>
          <w:szCs w:val="16"/>
        </w:rPr>
        <w:t>with</w:t>
      </w:r>
      <w:r w:rsidRPr="00103F35">
        <w:rPr>
          <w:spacing w:val="-2"/>
          <w:sz w:val="16"/>
          <w:szCs w:val="16"/>
        </w:rPr>
        <w:t xml:space="preserve"> </w:t>
      </w:r>
      <w:r w:rsidRPr="00103F35">
        <w:rPr>
          <w:sz w:val="16"/>
          <w:szCs w:val="16"/>
        </w:rPr>
        <w:t>the</w:t>
      </w:r>
      <w:r w:rsidRPr="00103F35">
        <w:rPr>
          <w:spacing w:val="-2"/>
          <w:sz w:val="16"/>
          <w:szCs w:val="16"/>
        </w:rPr>
        <w:t xml:space="preserve"> </w:t>
      </w:r>
      <w:r w:rsidRPr="00103F35">
        <w:rPr>
          <w:sz w:val="16"/>
          <w:szCs w:val="16"/>
        </w:rPr>
        <w:t>Tenure</w:t>
      </w:r>
      <w:r w:rsidRPr="00103F35">
        <w:rPr>
          <w:spacing w:val="-5"/>
          <w:sz w:val="16"/>
          <w:szCs w:val="16"/>
        </w:rPr>
        <w:t xml:space="preserve"> </w:t>
      </w:r>
      <w:r w:rsidRPr="00103F35">
        <w:rPr>
          <w:sz w:val="16"/>
          <w:szCs w:val="16"/>
        </w:rPr>
        <w:t>Review</w:t>
      </w:r>
      <w:r w:rsidRPr="00103F35">
        <w:rPr>
          <w:spacing w:val="-6"/>
          <w:sz w:val="16"/>
          <w:szCs w:val="16"/>
        </w:rPr>
        <w:t xml:space="preserve"> </w:t>
      </w:r>
      <w:r w:rsidRPr="00103F35">
        <w:rPr>
          <w:sz w:val="16"/>
          <w:szCs w:val="16"/>
        </w:rPr>
        <w:t>Committee), Campus</w:t>
      </w:r>
      <w:r w:rsidRPr="00103F35">
        <w:rPr>
          <w:spacing w:val="-2"/>
          <w:sz w:val="16"/>
          <w:szCs w:val="16"/>
        </w:rPr>
        <w:t xml:space="preserve"> </w:t>
      </w:r>
      <w:r w:rsidRPr="1862946B">
        <w:rPr>
          <w:sz w:val="16"/>
          <w:szCs w:val="16"/>
        </w:rPr>
        <w:t>Pr</w:t>
      </w:r>
      <w:r w:rsidRPr="1862946B" w:rsidR="00FA5C7D">
        <w:rPr>
          <w:sz w:val="16"/>
          <w:szCs w:val="16"/>
        </w:rPr>
        <w:t>ovos</w:t>
      </w:r>
      <w:r w:rsidRPr="1862946B">
        <w:rPr>
          <w:sz w:val="16"/>
          <w:szCs w:val="16"/>
        </w:rPr>
        <w:t>t</w:t>
      </w:r>
      <w:r w:rsidRPr="1862946B" w:rsidR="62E14839">
        <w:rPr>
          <w:sz w:val="16"/>
          <w:szCs w:val="16"/>
        </w:rPr>
        <w:t>/</w:t>
      </w:r>
      <w:r w:rsidRPr="00103F35">
        <w:rPr>
          <w:sz w:val="16"/>
          <w:szCs w:val="16"/>
        </w:rPr>
        <w:t>VP (as</w:t>
      </w:r>
      <w:r w:rsidRPr="00103F35">
        <w:rPr>
          <w:spacing w:val="-4"/>
          <w:sz w:val="16"/>
          <w:szCs w:val="16"/>
        </w:rPr>
        <w:t xml:space="preserve"> </w:t>
      </w:r>
      <w:r w:rsidRPr="00103F35">
        <w:rPr>
          <w:sz w:val="16"/>
          <w:szCs w:val="16"/>
        </w:rPr>
        <w:t>applicable)</w:t>
      </w:r>
      <w:r w:rsidRPr="00103F35">
        <w:rPr>
          <w:spacing w:val="-3"/>
          <w:sz w:val="16"/>
          <w:szCs w:val="16"/>
        </w:rPr>
        <w:t xml:space="preserve"> </w:t>
      </w:r>
      <w:r w:rsidRPr="00103F35">
        <w:rPr>
          <w:sz w:val="16"/>
          <w:szCs w:val="16"/>
        </w:rPr>
        <w:t>and</w:t>
      </w:r>
      <w:r w:rsidRPr="00103F35">
        <w:rPr>
          <w:spacing w:val="-5"/>
          <w:sz w:val="16"/>
          <w:szCs w:val="16"/>
        </w:rPr>
        <w:t xml:space="preserve"> </w:t>
      </w:r>
      <w:r w:rsidRPr="00103F35">
        <w:rPr>
          <w:sz w:val="16"/>
          <w:szCs w:val="16"/>
        </w:rPr>
        <w:t>President.</w:t>
      </w:r>
      <w:r w:rsidRPr="00103F35">
        <w:rPr>
          <w:spacing w:val="-3"/>
          <w:sz w:val="16"/>
          <w:szCs w:val="16"/>
        </w:rPr>
        <w:t xml:space="preserve"> </w:t>
      </w:r>
      <w:r w:rsidRPr="00103F35">
        <w:rPr>
          <w:sz w:val="16"/>
          <w:szCs w:val="16"/>
        </w:rPr>
        <w:t>President</w:t>
      </w:r>
      <w:r w:rsidRPr="00103F35">
        <w:rPr>
          <w:spacing w:val="-3"/>
          <w:sz w:val="16"/>
          <w:szCs w:val="16"/>
        </w:rPr>
        <w:t xml:space="preserve"> </w:t>
      </w:r>
      <w:r w:rsidRPr="00103F35">
        <w:rPr>
          <w:sz w:val="16"/>
          <w:szCs w:val="16"/>
        </w:rPr>
        <w:t>will</w:t>
      </w:r>
      <w:r w:rsidRPr="00103F35">
        <w:rPr>
          <w:spacing w:val="-2"/>
          <w:sz w:val="16"/>
          <w:szCs w:val="16"/>
        </w:rPr>
        <w:t xml:space="preserve"> </w:t>
      </w:r>
      <w:r w:rsidRPr="00103F35">
        <w:rPr>
          <w:sz w:val="16"/>
          <w:szCs w:val="16"/>
        </w:rPr>
        <w:t>submit</w:t>
      </w:r>
      <w:r w:rsidRPr="00103F35">
        <w:rPr>
          <w:spacing w:val="-3"/>
          <w:sz w:val="16"/>
          <w:szCs w:val="16"/>
        </w:rPr>
        <w:t xml:space="preserve"> </w:t>
      </w:r>
      <w:r w:rsidRPr="00103F35">
        <w:rPr>
          <w:sz w:val="16"/>
          <w:szCs w:val="16"/>
        </w:rPr>
        <w:t>tenure</w:t>
      </w:r>
      <w:r w:rsidRPr="00103F35">
        <w:rPr>
          <w:spacing w:val="-2"/>
          <w:sz w:val="16"/>
          <w:szCs w:val="16"/>
        </w:rPr>
        <w:t xml:space="preserve"> </w:t>
      </w:r>
      <w:r w:rsidRPr="00103F35">
        <w:rPr>
          <w:sz w:val="16"/>
          <w:szCs w:val="16"/>
        </w:rPr>
        <w:t>recommendations</w:t>
      </w:r>
      <w:r w:rsidRPr="00103F35">
        <w:rPr>
          <w:spacing w:val="-2"/>
          <w:sz w:val="16"/>
          <w:szCs w:val="16"/>
        </w:rPr>
        <w:t xml:space="preserve"> </w:t>
      </w:r>
      <w:r w:rsidRPr="00103F35">
        <w:rPr>
          <w:sz w:val="16"/>
          <w:szCs w:val="16"/>
        </w:rPr>
        <w:t>to</w:t>
      </w:r>
      <w:r w:rsidRPr="00103F35">
        <w:rPr>
          <w:spacing w:val="-5"/>
          <w:sz w:val="16"/>
          <w:szCs w:val="16"/>
        </w:rPr>
        <w:t xml:space="preserve"> </w:t>
      </w:r>
      <w:r w:rsidRPr="00103F35">
        <w:rPr>
          <w:sz w:val="16"/>
          <w:szCs w:val="16"/>
        </w:rPr>
        <w:t>the</w:t>
      </w:r>
      <w:r w:rsidRPr="00103F35">
        <w:rPr>
          <w:spacing w:val="-2"/>
          <w:sz w:val="16"/>
          <w:szCs w:val="16"/>
        </w:rPr>
        <w:t xml:space="preserve"> </w:t>
      </w:r>
      <w:r w:rsidRPr="00103F35">
        <w:rPr>
          <w:sz w:val="16"/>
          <w:szCs w:val="16"/>
        </w:rPr>
        <w:t>DBOT,</w:t>
      </w:r>
      <w:r w:rsidRPr="00103F35">
        <w:rPr>
          <w:spacing w:val="-3"/>
          <w:sz w:val="16"/>
          <w:szCs w:val="16"/>
        </w:rPr>
        <w:t xml:space="preserve"> </w:t>
      </w:r>
      <w:r w:rsidRPr="00103F35">
        <w:rPr>
          <w:sz w:val="16"/>
          <w:szCs w:val="16"/>
        </w:rPr>
        <w:t>usually</w:t>
      </w:r>
      <w:r w:rsidRPr="00103F35">
        <w:rPr>
          <w:spacing w:val="-4"/>
          <w:sz w:val="16"/>
          <w:szCs w:val="16"/>
        </w:rPr>
        <w:t xml:space="preserve"> </w:t>
      </w:r>
      <w:r w:rsidRPr="00103F35">
        <w:rPr>
          <w:sz w:val="16"/>
          <w:szCs w:val="16"/>
        </w:rPr>
        <w:t>by</w:t>
      </w:r>
      <w:r w:rsidRPr="00103F35">
        <w:rPr>
          <w:spacing w:val="-4"/>
          <w:sz w:val="16"/>
          <w:szCs w:val="16"/>
        </w:rPr>
        <w:t xml:space="preserve"> </w:t>
      </w:r>
      <w:r w:rsidRPr="00103F35">
        <w:rPr>
          <w:sz w:val="16"/>
          <w:szCs w:val="16"/>
        </w:rPr>
        <w:t>the</w:t>
      </w:r>
      <w:r w:rsidRPr="00103F35">
        <w:rPr>
          <w:spacing w:val="-5"/>
          <w:sz w:val="16"/>
          <w:szCs w:val="16"/>
        </w:rPr>
        <w:t xml:space="preserve"> </w:t>
      </w:r>
      <w:r w:rsidRPr="00103F35">
        <w:rPr>
          <w:sz w:val="16"/>
          <w:szCs w:val="16"/>
        </w:rPr>
        <w:t>June</w:t>
      </w:r>
      <w:r w:rsidRPr="00103F35">
        <w:rPr>
          <w:spacing w:val="-5"/>
          <w:sz w:val="16"/>
          <w:szCs w:val="16"/>
        </w:rPr>
        <w:t xml:space="preserve"> </w:t>
      </w:r>
      <w:r w:rsidRPr="00103F35">
        <w:rPr>
          <w:sz w:val="16"/>
          <w:szCs w:val="16"/>
        </w:rPr>
        <w:t>meeting.</w:t>
      </w:r>
    </w:p>
    <w:p w:rsidR="00265E0D" w:rsidP="4BBE96AE" w:rsidRDefault="00265E0D" w14:paraId="0924C7B0" w14:textId="07B31FE5">
      <w:pPr>
        <w:pStyle w:val="BodyText"/>
        <w:spacing w:line="244" w:lineRule="auto"/>
      </w:pPr>
    </w:p>
    <w:sectPr w:rsidR="00265E0D" w:rsidSect="00CA12CE">
      <w:headerReference w:type="default" r:id="rId15"/>
      <w:footerReference w:type="default" r:id="rId16"/>
      <w:pgSz w:w="15840" w:h="12240" w:orient="landscape"/>
      <w:pgMar w:top="360" w:right="360" w:bottom="274" w:left="360" w:header="749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CB" w:author="Claudine Bentham" w:date="2024-05-08T11:52:00Z" w:id="1">
    <w:p w:rsidR="00EB473C" w:rsidRDefault="00EB473C" w14:paraId="089BA3A2" w14:textId="77777777">
      <w:pPr>
        <w:pStyle w:val="CommentText"/>
      </w:pPr>
      <w:r>
        <w:t xml:space="preserve">Geni/Isis: Please review these instructions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89BA3A2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89BA3A2" w16cid:durableId="2A54CE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3205" w:rsidRDefault="006F3205" w14:paraId="2FFE261B" w14:textId="77777777">
      <w:r>
        <w:separator/>
      </w:r>
    </w:p>
  </w:endnote>
  <w:endnote w:type="continuationSeparator" w:id="0">
    <w:p w:rsidR="006F3205" w:rsidRDefault="006F3205" w14:paraId="19B05DB5" w14:textId="77777777">
      <w:r>
        <w:continuationSeparator/>
      </w:r>
    </w:p>
  </w:endnote>
  <w:endnote w:type="continuationNotice" w:id="1">
    <w:p w:rsidR="006F3205" w:rsidRDefault="006F3205" w14:paraId="27DB744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112B6" w:rsidR="005D135F" w:rsidP="00D112B6" w:rsidRDefault="00B665AE" w14:paraId="38C26E2F" w14:textId="1F3AF644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8/1</w:t>
    </w:r>
    <w:r w:rsidRPr="00D112B6" w:rsidR="00D112B6">
      <w:rPr>
        <w:sz w:val="18"/>
        <w:szCs w:val="18"/>
      </w:rPr>
      <w:t>/2024</w:t>
    </w:r>
  </w:p>
  <w:p w:rsidR="005D135F" w:rsidRDefault="005D135F" w14:paraId="3084488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3205" w:rsidRDefault="006F3205" w14:paraId="20BCC3ED" w14:textId="77777777">
      <w:r>
        <w:separator/>
      </w:r>
    </w:p>
  </w:footnote>
  <w:footnote w:type="continuationSeparator" w:id="0">
    <w:p w:rsidR="006F3205" w:rsidRDefault="006F3205" w14:paraId="352FFEB5" w14:textId="77777777">
      <w:r>
        <w:continuationSeparator/>
      </w:r>
    </w:p>
  </w:footnote>
  <w:footnote w:type="continuationNotice" w:id="1">
    <w:p w:rsidR="006F3205" w:rsidRDefault="006F3205" w14:paraId="19BF884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F42F2" w:rsidR="00DF42F2" w:rsidP="00DF42F2" w:rsidRDefault="00DF42F2" w14:paraId="6A8EE40C" w14:textId="77777777">
    <w:pPr>
      <w:jc w:val="center"/>
      <w:rPr>
        <w:rFonts w:ascii="Calibri" w:hAnsi="Calibri" w:eastAsia="Calibri" w:cs="Times New Roman"/>
        <w:b/>
        <w:bCs/>
        <w:sz w:val="28"/>
        <w:szCs w:val="28"/>
      </w:rPr>
    </w:pPr>
    <w:r w:rsidRPr="00DF42F2">
      <w:rPr>
        <w:rFonts w:ascii="Calibri" w:hAnsi="Calibri" w:eastAsia="Calibri" w:cs="Times New Roman"/>
        <w:b/>
        <w:bCs/>
        <w:sz w:val="28"/>
        <w:szCs w:val="28"/>
      </w:rPr>
      <w:t>Tenure Process Reporting Schedule Academic Year 2024-25</w:t>
    </w:r>
  </w:p>
  <w:p w:rsidRPr="00DF42F2" w:rsidR="003F5154" w:rsidP="00DF42F2" w:rsidRDefault="003F5154" w14:paraId="20A60764" w14:textId="0F5C484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dine Bentham">
    <w15:presenceInfo w15:providerId="AD" w15:userId="S::cbentham@valenciacollege.edu::ea9ff24f-777b-4d79-8531-6644e07670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trackRevisions w:val="false"/>
  <w:defaultTabStop w:val="108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zNjQxMrQwtTA3NTFT0lEKTi0uzszPAykwqwUATWXXGywAAAA="/>
    <w:docVar w:name="_AMO_ReportControlsVisible" w:val="Empty"/>
    <w:docVar w:name="_AMO_UniqueIdentifier" w:val="0fdf7e70-5e68-43e1-8d8f-d3b87db92911"/>
  </w:docVars>
  <w:rsids>
    <w:rsidRoot w:val="00DA67A0"/>
    <w:rsid w:val="00014694"/>
    <w:rsid w:val="00014B60"/>
    <w:rsid w:val="00023DF1"/>
    <w:rsid w:val="00031F7B"/>
    <w:rsid w:val="000530D4"/>
    <w:rsid w:val="00057554"/>
    <w:rsid w:val="00057DE5"/>
    <w:rsid w:val="00060F17"/>
    <w:rsid w:val="00076365"/>
    <w:rsid w:val="00077849"/>
    <w:rsid w:val="00082875"/>
    <w:rsid w:val="00091017"/>
    <w:rsid w:val="00097CA4"/>
    <w:rsid w:val="000A2EA2"/>
    <w:rsid w:val="000A6E01"/>
    <w:rsid w:val="000B4A95"/>
    <w:rsid w:val="000C18CF"/>
    <w:rsid w:val="000C2132"/>
    <w:rsid w:val="000C26EF"/>
    <w:rsid w:val="000C32F2"/>
    <w:rsid w:val="000C5471"/>
    <w:rsid w:val="000C6AAE"/>
    <w:rsid w:val="000D4B7D"/>
    <w:rsid w:val="000E29CF"/>
    <w:rsid w:val="000F2BF6"/>
    <w:rsid w:val="000F5BB9"/>
    <w:rsid w:val="00101C72"/>
    <w:rsid w:val="00102048"/>
    <w:rsid w:val="00102F0B"/>
    <w:rsid w:val="00103F35"/>
    <w:rsid w:val="00106115"/>
    <w:rsid w:val="00107C6D"/>
    <w:rsid w:val="0011473F"/>
    <w:rsid w:val="00122557"/>
    <w:rsid w:val="001236F9"/>
    <w:rsid w:val="00130060"/>
    <w:rsid w:val="00141A73"/>
    <w:rsid w:val="001449C9"/>
    <w:rsid w:val="00145646"/>
    <w:rsid w:val="001470FD"/>
    <w:rsid w:val="00151D4C"/>
    <w:rsid w:val="00152228"/>
    <w:rsid w:val="00154961"/>
    <w:rsid w:val="001560E6"/>
    <w:rsid w:val="0015674F"/>
    <w:rsid w:val="0017010E"/>
    <w:rsid w:val="00172EE6"/>
    <w:rsid w:val="0018280A"/>
    <w:rsid w:val="00183CC8"/>
    <w:rsid w:val="0019304D"/>
    <w:rsid w:val="00197661"/>
    <w:rsid w:val="001A0977"/>
    <w:rsid w:val="001A60FA"/>
    <w:rsid w:val="001A7849"/>
    <w:rsid w:val="001B2562"/>
    <w:rsid w:val="001B3910"/>
    <w:rsid w:val="001B3AD7"/>
    <w:rsid w:val="001C2F2E"/>
    <w:rsid w:val="001C37E1"/>
    <w:rsid w:val="001C625D"/>
    <w:rsid w:val="001D062E"/>
    <w:rsid w:val="001D12C5"/>
    <w:rsid w:val="001D4812"/>
    <w:rsid w:val="001D5A02"/>
    <w:rsid w:val="001E5899"/>
    <w:rsid w:val="001E96F0"/>
    <w:rsid w:val="001F2A46"/>
    <w:rsid w:val="001F2FF0"/>
    <w:rsid w:val="001F39EA"/>
    <w:rsid w:val="001F5C12"/>
    <w:rsid w:val="00202BE3"/>
    <w:rsid w:val="0020413F"/>
    <w:rsid w:val="00204584"/>
    <w:rsid w:val="0020737C"/>
    <w:rsid w:val="002170FE"/>
    <w:rsid w:val="00217A4A"/>
    <w:rsid w:val="00222AA7"/>
    <w:rsid w:val="0022388A"/>
    <w:rsid w:val="00226D8F"/>
    <w:rsid w:val="00231CE6"/>
    <w:rsid w:val="00233622"/>
    <w:rsid w:val="00237693"/>
    <w:rsid w:val="00246E26"/>
    <w:rsid w:val="002473F1"/>
    <w:rsid w:val="0025054A"/>
    <w:rsid w:val="00250C6C"/>
    <w:rsid w:val="00252CB9"/>
    <w:rsid w:val="00253A19"/>
    <w:rsid w:val="00262059"/>
    <w:rsid w:val="0026269B"/>
    <w:rsid w:val="00263C09"/>
    <w:rsid w:val="0026549A"/>
    <w:rsid w:val="00265E0D"/>
    <w:rsid w:val="00274D81"/>
    <w:rsid w:val="00286845"/>
    <w:rsid w:val="00290563"/>
    <w:rsid w:val="002938AC"/>
    <w:rsid w:val="002A00A8"/>
    <w:rsid w:val="002B46DF"/>
    <w:rsid w:val="002B5B45"/>
    <w:rsid w:val="002C40B3"/>
    <w:rsid w:val="002D02AB"/>
    <w:rsid w:val="002D40CB"/>
    <w:rsid w:val="002E19DF"/>
    <w:rsid w:val="002E1E49"/>
    <w:rsid w:val="002E1F15"/>
    <w:rsid w:val="002E4602"/>
    <w:rsid w:val="002F27A6"/>
    <w:rsid w:val="002F4E94"/>
    <w:rsid w:val="002F5F76"/>
    <w:rsid w:val="00300F62"/>
    <w:rsid w:val="00305AFE"/>
    <w:rsid w:val="00315C77"/>
    <w:rsid w:val="003204B6"/>
    <w:rsid w:val="00321900"/>
    <w:rsid w:val="00322AD2"/>
    <w:rsid w:val="00327E00"/>
    <w:rsid w:val="00331E43"/>
    <w:rsid w:val="00333C17"/>
    <w:rsid w:val="003410A7"/>
    <w:rsid w:val="00341DF3"/>
    <w:rsid w:val="003437AE"/>
    <w:rsid w:val="00343FC7"/>
    <w:rsid w:val="00344846"/>
    <w:rsid w:val="0034D357"/>
    <w:rsid w:val="003525E8"/>
    <w:rsid w:val="0035778F"/>
    <w:rsid w:val="00360D84"/>
    <w:rsid w:val="00372C7F"/>
    <w:rsid w:val="00373604"/>
    <w:rsid w:val="00374951"/>
    <w:rsid w:val="00381FD3"/>
    <w:rsid w:val="00384D18"/>
    <w:rsid w:val="0038580F"/>
    <w:rsid w:val="00385D5D"/>
    <w:rsid w:val="00396CFA"/>
    <w:rsid w:val="00397871"/>
    <w:rsid w:val="003A0544"/>
    <w:rsid w:val="003A1CE9"/>
    <w:rsid w:val="003A7D96"/>
    <w:rsid w:val="003B2502"/>
    <w:rsid w:val="003B31A3"/>
    <w:rsid w:val="003C2DEE"/>
    <w:rsid w:val="003C5E4C"/>
    <w:rsid w:val="003D08B9"/>
    <w:rsid w:val="003D1C7A"/>
    <w:rsid w:val="003D2141"/>
    <w:rsid w:val="003D40A3"/>
    <w:rsid w:val="003E1A0A"/>
    <w:rsid w:val="003E2329"/>
    <w:rsid w:val="003E53BB"/>
    <w:rsid w:val="003E66AE"/>
    <w:rsid w:val="003F5154"/>
    <w:rsid w:val="0040153B"/>
    <w:rsid w:val="00402D51"/>
    <w:rsid w:val="00403095"/>
    <w:rsid w:val="00407160"/>
    <w:rsid w:val="00412661"/>
    <w:rsid w:val="00427ACE"/>
    <w:rsid w:val="00432298"/>
    <w:rsid w:val="00437D04"/>
    <w:rsid w:val="00440869"/>
    <w:rsid w:val="004420ED"/>
    <w:rsid w:val="00453137"/>
    <w:rsid w:val="00461435"/>
    <w:rsid w:val="0046490B"/>
    <w:rsid w:val="004825B1"/>
    <w:rsid w:val="00484954"/>
    <w:rsid w:val="004A28DB"/>
    <w:rsid w:val="004A704C"/>
    <w:rsid w:val="004B0808"/>
    <w:rsid w:val="004B1053"/>
    <w:rsid w:val="004B2B62"/>
    <w:rsid w:val="004B4F48"/>
    <w:rsid w:val="004C7D63"/>
    <w:rsid w:val="004D37F4"/>
    <w:rsid w:val="004D4D14"/>
    <w:rsid w:val="004D60BC"/>
    <w:rsid w:val="004E278C"/>
    <w:rsid w:val="004E5AB8"/>
    <w:rsid w:val="004F07C4"/>
    <w:rsid w:val="004F0F36"/>
    <w:rsid w:val="004F3AB0"/>
    <w:rsid w:val="004F6D69"/>
    <w:rsid w:val="00502656"/>
    <w:rsid w:val="00510B07"/>
    <w:rsid w:val="00510E84"/>
    <w:rsid w:val="0051322C"/>
    <w:rsid w:val="0052014C"/>
    <w:rsid w:val="00523FE7"/>
    <w:rsid w:val="00532ED6"/>
    <w:rsid w:val="005405EC"/>
    <w:rsid w:val="005429DA"/>
    <w:rsid w:val="00546E19"/>
    <w:rsid w:val="0054799A"/>
    <w:rsid w:val="00547C33"/>
    <w:rsid w:val="00566693"/>
    <w:rsid w:val="00567FFC"/>
    <w:rsid w:val="00581031"/>
    <w:rsid w:val="00584E9D"/>
    <w:rsid w:val="00592017"/>
    <w:rsid w:val="00592CD1"/>
    <w:rsid w:val="005931FD"/>
    <w:rsid w:val="0059490D"/>
    <w:rsid w:val="0059566E"/>
    <w:rsid w:val="005A120F"/>
    <w:rsid w:val="005A1217"/>
    <w:rsid w:val="005A4EAA"/>
    <w:rsid w:val="005B0B85"/>
    <w:rsid w:val="005B52DE"/>
    <w:rsid w:val="005D070F"/>
    <w:rsid w:val="005D135F"/>
    <w:rsid w:val="005D7BB2"/>
    <w:rsid w:val="005F0C49"/>
    <w:rsid w:val="005F607B"/>
    <w:rsid w:val="005F710C"/>
    <w:rsid w:val="0060212D"/>
    <w:rsid w:val="00603C8A"/>
    <w:rsid w:val="00603E3D"/>
    <w:rsid w:val="0061376D"/>
    <w:rsid w:val="0061396A"/>
    <w:rsid w:val="006147E0"/>
    <w:rsid w:val="00620747"/>
    <w:rsid w:val="00620ABA"/>
    <w:rsid w:val="006255BF"/>
    <w:rsid w:val="006268D7"/>
    <w:rsid w:val="0064423B"/>
    <w:rsid w:val="006516D9"/>
    <w:rsid w:val="00652B06"/>
    <w:rsid w:val="00652F11"/>
    <w:rsid w:val="006576C3"/>
    <w:rsid w:val="00663973"/>
    <w:rsid w:val="00681ED3"/>
    <w:rsid w:val="0068465A"/>
    <w:rsid w:val="006943A2"/>
    <w:rsid w:val="006976CE"/>
    <w:rsid w:val="006A2DC4"/>
    <w:rsid w:val="006A2EAA"/>
    <w:rsid w:val="006A32BD"/>
    <w:rsid w:val="006B0E32"/>
    <w:rsid w:val="006C5F87"/>
    <w:rsid w:val="006C61D5"/>
    <w:rsid w:val="006D56F6"/>
    <w:rsid w:val="006E7109"/>
    <w:rsid w:val="006F24C9"/>
    <w:rsid w:val="006F3205"/>
    <w:rsid w:val="006F5129"/>
    <w:rsid w:val="006F6B3D"/>
    <w:rsid w:val="00700034"/>
    <w:rsid w:val="007042E4"/>
    <w:rsid w:val="00705C69"/>
    <w:rsid w:val="007219A3"/>
    <w:rsid w:val="0072338D"/>
    <w:rsid w:val="00723EAF"/>
    <w:rsid w:val="007261CD"/>
    <w:rsid w:val="00731658"/>
    <w:rsid w:val="00732143"/>
    <w:rsid w:val="00732BFD"/>
    <w:rsid w:val="007339BA"/>
    <w:rsid w:val="00733A59"/>
    <w:rsid w:val="00741648"/>
    <w:rsid w:val="0074247E"/>
    <w:rsid w:val="00751AEA"/>
    <w:rsid w:val="00761043"/>
    <w:rsid w:val="007615A6"/>
    <w:rsid w:val="00761624"/>
    <w:rsid w:val="0076322D"/>
    <w:rsid w:val="007635B8"/>
    <w:rsid w:val="007636BA"/>
    <w:rsid w:val="007657AB"/>
    <w:rsid w:val="00771644"/>
    <w:rsid w:val="0077206D"/>
    <w:rsid w:val="00772423"/>
    <w:rsid w:val="0077393D"/>
    <w:rsid w:val="00786057"/>
    <w:rsid w:val="00786B05"/>
    <w:rsid w:val="0079103B"/>
    <w:rsid w:val="007932B6"/>
    <w:rsid w:val="007A1734"/>
    <w:rsid w:val="007A629E"/>
    <w:rsid w:val="007A7F61"/>
    <w:rsid w:val="007B0EE7"/>
    <w:rsid w:val="007B6493"/>
    <w:rsid w:val="007B7459"/>
    <w:rsid w:val="007D4684"/>
    <w:rsid w:val="007D6A23"/>
    <w:rsid w:val="007E5C53"/>
    <w:rsid w:val="007E7AAB"/>
    <w:rsid w:val="007F07F5"/>
    <w:rsid w:val="007F1320"/>
    <w:rsid w:val="007F433B"/>
    <w:rsid w:val="00807ACA"/>
    <w:rsid w:val="00807E77"/>
    <w:rsid w:val="00810A73"/>
    <w:rsid w:val="0081744D"/>
    <w:rsid w:val="00817E24"/>
    <w:rsid w:val="00824484"/>
    <w:rsid w:val="008277A0"/>
    <w:rsid w:val="00833BD7"/>
    <w:rsid w:val="0083535D"/>
    <w:rsid w:val="008356F8"/>
    <w:rsid w:val="00840DE2"/>
    <w:rsid w:val="008500D8"/>
    <w:rsid w:val="00852811"/>
    <w:rsid w:val="00853A4A"/>
    <w:rsid w:val="00855345"/>
    <w:rsid w:val="00861092"/>
    <w:rsid w:val="008712AD"/>
    <w:rsid w:val="00875587"/>
    <w:rsid w:val="00875F6E"/>
    <w:rsid w:val="00881574"/>
    <w:rsid w:val="0088504C"/>
    <w:rsid w:val="00885B76"/>
    <w:rsid w:val="008866B8"/>
    <w:rsid w:val="00895DA5"/>
    <w:rsid w:val="00897531"/>
    <w:rsid w:val="008A1E6F"/>
    <w:rsid w:val="008B0261"/>
    <w:rsid w:val="008B4929"/>
    <w:rsid w:val="008B5785"/>
    <w:rsid w:val="008C34B4"/>
    <w:rsid w:val="008C493E"/>
    <w:rsid w:val="008C506F"/>
    <w:rsid w:val="008F1CC1"/>
    <w:rsid w:val="008F3EF6"/>
    <w:rsid w:val="008F502E"/>
    <w:rsid w:val="008F5CD4"/>
    <w:rsid w:val="008F7E60"/>
    <w:rsid w:val="009039D6"/>
    <w:rsid w:val="009046EE"/>
    <w:rsid w:val="00905D0A"/>
    <w:rsid w:val="00907FC7"/>
    <w:rsid w:val="00912476"/>
    <w:rsid w:val="00915044"/>
    <w:rsid w:val="00922DD7"/>
    <w:rsid w:val="009320F5"/>
    <w:rsid w:val="00935649"/>
    <w:rsid w:val="00936187"/>
    <w:rsid w:val="009422B5"/>
    <w:rsid w:val="009429D7"/>
    <w:rsid w:val="00944A1A"/>
    <w:rsid w:val="00950DAF"/>
    <w:rsid w:val="009544B9"/>
    <w:rsid w:val="00963189"/>
    <w:rsid w:val="009674D6"/>
    <w:rsid w:val="00967A60"/>
    <w:rsid w:val="0097354B"/>
    <w:rsid w:val="00976262"/>
    <w:rsid w:val="00981246"/>
    <w:rsid w:val="00981757"/>
    <w:rsid w:val="00981F33"/>
    <w:rsid w:val="00992914"/>
    <w:rsid w:val="009979AA"/>
    <w:rsid w:val="009B6F85"/>
    <w:rsid w:val="009C153C"/>
    <w:rsid w:val="009C1B43"/>
    <w:rsid w:val="009C37FC"/>
    <w:rsid w:val="009D6381"/>
    <w:rsid w:val="009D6652"/>
    <w:rsid w:val="009F1401"/>
    <w:rsid w:val="009F3F02"/>
    <w:rsid w:val="009F4F94"/>
    <w:rsid w:val="00A006C5"/>
    <w:rsid w:val="00A00EA1"/>
    <w:rsid w:val="00A02330"/>
    <w:rsid w:val="00A062BF"/>
    <w:rsid w:val="00A134BD"/>
    <w:rsid w:val="00A17950"/>
    <w:rsid w:val="00A3689E"/>
    <w:rsid w:val="00A41518"/>
    <w:rsid w:val="00A533ED"/>
    <w:rsid w:val="00A53DE1"/>
    <w:rsid w:val="00A549B8"/>
    <w:rsid w:val="00A572EE"/>
    <w:rsid w:val="00A620C7"/>
    <w:rsid w:val="00A6232D"/>
    <w:rsid w:val="00A624C3"/>
    <w:rsid w:val="00A63140"/>
    <w:rsid w:val="00A65160"/>
    <w:rsid w:val="00A667D0"/>
    <w:rsid w:val="00A67342"/>
    <w:rsid w:val="00A674EB"/>
    <w:rsid w:val="00A6798D"/>
    <w:rsid w:val="00A7003B"/>
    <w:rsid w:val="00A70910"/>
    <w:rsid w:val="00A72066"/>
    <w:rsid w:val="00A79065"/>
    <w:rsid w:val="00A814A3"/>
    <w:rsid w:val="00A81DFC"/>
    <w:rsid w:val="00A838CE"/>
    <w:rsid w:val="00A871F3"/>
    <w:rsid w:val="00A94867"/>
    <w:rsid w:val="00AA7295"/>
    <w:rsid w:val="00AB316C"/>
    <w:rsid w:val="00AB6CC9"/>
    <w:rsid w:val="00AB776D"/>
    <w:rsid w:val="00AC1466"/>
    <w:rsid w:val="00AC57A9"/>
    <w:rsid w:val="00AC64F4"/>
    <w:rsid w:val="00AD0188"/>
    <w:rsid w:val="00AD02F9"/>
    <w:rsid w:val="00AD40CE"/>
    <w:rsid w:val="00AD6BEA"/>
    <w:rsid w:val="00AD711B"/>
    <w:rsid w:val="00AE565E"/>
    <w:rsid w:val="00AF0A11"/>
    <w:rsid w:val="00B1389E"/>
    <w:rsid w:val="00B171BA"/>
    <w:rsid w:val="00B2034C"/>
    <w:rsid w:val="00B25DBD"/>
    <w:rsid w:val="00B26312"/>
    <w:rsid w:val="00B26A2D"/>
    <w:rsid w:val="00B32375"/>
    <w:rsid w:val="00B365CD"/>
    <w:rsid w:val="00B4736D"/>
    <w:rsid w:val="00B541A1"/>
    <w:rsid w:val="00B55E64"/>
    <w:rsid w:val="00B6027C"/>
    <w:rsid w:val="00B6092A"/>
    <w:rsid w:val="00B62B43"/>
    <w:rsid w:val="00B63319"/>
    <w:rsid w:val="00B646FC"/>
    <w:rsid w:val="00B65E95"/>
    <w:rsid w:val="00B665AE"/>
    <w:rsid w:val="00B7244E"/>
    <w:rsid w:val="00B74B6D"/>
    <w:rsid w:val="00B81259"/>
    <w:rsid w:val="00B828A3"/>
    <w:rsid w:val="00B84DA6"/>
    <w:rsid w:val="00B93F3A"/>
    <w:rsid w:val="00B95971"/>
    <w:rsid w:val="00B96402"/>
    <w:rsid w:val="00BA39F7"/>
    <w:rsid w:val="00BA7106"/>
    <w:rsid w:val="00BB0810"/>
    <w:rsid w:val="00BB3217"/>
    <w:rsid w:val="00BC5FCA"/>
    <w:rsid w:val="00BC71FB"/>
    <w:rsid w:val="00BD0381"/>
    <w:rsid w:val="00BD14BB"/>
    <w:rsid w:val="00BE087F"/>
    <w:rsid w:val="00BE2039"/>
    <w:rsid w:val="00BE7C2F"/>
    <w:rsid w:val="00BF124F"/>
    <w:rsid w:val="00C0142B"/>
    <w:rsid w:val="00C1097B"/>
    <w:rsid w:val="00C172E7"/>
    <w:rsid w:val="00C23F37"/>
    <w:rsid w:val="00C2766A"/>
    <w:rsid w:val="00C3371F"/>
    <w:rsid w:val="00C3651D"/>
    <w:rsid w:val="00C41136"/>
    <w:rsid w:val="00C412A5"/>
    <w:rsid w:val="00C47B1D"/>
    <w:rsid w:val="00C53891"/>
    <w:rsid w:val="00C63F7C"/>
    <w:rsid w:val="00C76342"/>
    <w:rsid w:val="00C97643"/>
    <w:rsid w:val="00C978EE"/>
    <w:rsid w:val="00CA12CE"/>
    <w:rsid w:val="00CA49B8"/>
    <w:rsid w:val="00CA4A6A"/>
    <w:rsid w:val="00CB156F"/>
    <w:rsid w:val="00CB2CFB"/>
    <w:rsid w:val="00CC2416"/>
    <w:rsid w:val="00CC5618"/>
    <w:rsid w:val="00CD08B4"/>
    <w:rsid w:val="00CD6ADD"/>
    <w:rsid w:val="00CD77FE"/>
    <w:rsid w:val="00CE1996"/>
    <w:rsid w:val="00CE2A86"/>
    <w:rsid w:val="00CF1AA3"/>
    <w:rsid w:val="00CF3CCB"/>
    <w:rsid w:val="00CF42D7"/>
    <w:rsid w:val="00CF447F"/>
    <w:rsid w:val="00D0052C"/>
    <w:rsid w:val="00D00C73"/>
    <w:rsid w:val="00D04A73"/>
    <w:rsid w:val="00D0578D"/>
    <w:rsid w:val="00D112B6"/>
    <w:rsid w:val="00D12BF0"/>
    <w:rsid w:val="00D17C4B"/>
    <w:rsid w:val="00D1D5DD"/>
    <w:rsid w:val="00D30186"/>
    <w:rsid w:val="00D31F6F"/>
    <w:rsid w:val="00D352F3"/>
    <w:rsid w:val="00D360A9"/>
    <w:rsid w:val="00D36C1F"/>
    <w:rsid w:val="00D36DFE"/>
    <w:rsid w:val="00D43769"/>
    <w:rsid w:val="00D43BE9"/>
    <w:rsid w:val="00D44307"/>
    <w:rsid w:val="00D47AA0"/>
    <w:rsid w:val="00D51C33"/>
    <w:rsid w:val="00D553A9"/>
    <w:rsid w:val="00D643E2"/>
    <w:rsid w:val="00D82009"/>
    <w:rsid w:val="00D82F95"/>
    <w:rsid w:val="00D83060"/>
    <w:rsid w:val="00D849C1"/>
    <w:rsid w:val="00D90333"/>
    <w:rsid w:val="00D918DD"/>
    <w:rsid w:val="00D9553F"/>
    <w:rsid w:val="00DA59AE"/>
    <w:rsid w:val="00DA67A0"/>
    <w:rsid w:val="00DA7AF9"/>
    <w:rsid w:val="00DA7C8E"/>
    <w:rsid w:val="00DB2453"/>
    <w:rsid w:val="00DB2D09"/>
    <w:rsid w:val="00DB33BB"/>
    <w:rsid w:val="00DB5856"/>
    <w:rsid w:val="00DC38CA"/>
    <w:rsid w:val="00DC39EF"/>
    <w:rsid w:val="00DC7EE9"/>
    <w:rsid w:val="00DD0283"/>
    <w:rsid w:val="00DD5475"/>
    <w:rsid w:val="00DE4B56"/>
    <w:rsid w:val="00DE74AC"/>
    <w:rsid w:val="00DF0B98"/>
    <w:rsid w:val="00DF42F2"/>
    <w:rsid w:val="00E113AA"/>
    <w:rsid w:val="00E11C46"/>
    <w:rsid w:val="00E1430B"/>
    <w:rsid w:val="00E15B09"/>
    <w:rsid w:val="00E20966"/>
    <w:rsid w:val="00E2170E"/>
    <w:rsid w:val="00E24378"/>
    <w:rsid w:val="00E24D08"/>
    <w:rsid w:val="00E37688"/>
    <w:rsid w:val="00E43942"/>
    <w:rsid w:val="00E4582A"/>
    <w:rsid w:val="00E47D12"/>
    <w:rsid w:val="00E546B2"/>
    <w:rsid w:val="00E60C0D"/>
    <w:rsid w:val="00E651F6"/>
    <w:rsid w:val="00E7390C"/>
    <w:rsid w:val="00E74539"/>
    <w:rsid w:val="00E753AB"/>
    <w:rsid w:val="00E81713"/>
    <w:rsid w:val="00E87CA5"/>
    <w:rsid w:val="00E92398"/>
    <w:rsid w:val="00E971B2"/>
    <w:rsid w:val="00E974CD"/>
    <w:rsid w:val="00EB473C"/>
    <w:rsid w:val="00EB4BBC"/>
    <w:rsid w:val="00EB6C8C"/>
    <w:rsid w:val="00EC057F"/>
    <w:rsid w:val="00EC3D8A"/>
    <w:rsid w:val="00EC3E29"/>
    <w:rsid w:val="00ED1265"/>
    <w:rsid w:val="00ED3F96"/>
    <w:rsid w:val="00ED628F"/>
    <w:rsid w:val="00EE5135"/>
    <w:rsid w:val="00EE742A"/>
    <w:rsid w:val="00EF25B3"/>
    <w:rsid w:val="00EF6A2A"/>
    <w:rsid w:val="00F0114C"/>
    <w:rsid w:val="00F12BEB"/>
    <w:rsid w:val="00F36AAB"/>
    <w:rsid w:val="00F378FC"/>
    <w:rsid w:val="00F462F4"/>
    <w:rsid w:val="00F54F89"/>
    <w:rsid w:val="00F55FFD"/>
    <w:rsid w:val="00F65634"/>
    <w:rsid w:val="00F658DB"/>
    <w:rsid w:val="00F73110"/>
    <w:rsid w:val="00F744AB"/>
    <w:rsid w:val="00F7707C"/>
    <w:rsid w:val="00F779D6"/>
    <w:rsid w:val="00F817EB"/>
    <w:rsid w:val="00F87C91"/>
    <w:rsid w:val="00F91618"/>
    <w:rsid w:val="00F92E21"/>
    <w:rsid w:val="00FA003A"/>
    <w:rsid w:val="00FA0109"/>
    <w:rsid w:val="00FA374F"/>
    <w:rsid w:val="00FA5C7D"/>
    <w:rsid w:val="00FB0B16"/>
    <w:rsid w:val="00FB2E3C"/>
    <w:rsid w:val="00FB70B2"/>
    <w:rsid w:val="00FB7B46"/>
    <w:rsid w:val="00FB7CB7"/>
    <w:rsid w:val="00FC039D"/>
    <w:rsid w:val="00FC32E7"/>
    <w:rsid w:val="00FD7326"/>
    <w:rsid w:val="00FE26CB"/>
    <w:rsid w:val="00FE2D26"/>
    <w:rsid w:val="00FF5F73"/>
    <w:rsid w:val="00FF729E"/>
    <w:rsid w:val="010B0663"/>
    <w:rsid w:val="0156872F"/>
    <w:rsid w:val="0160D674"/>
    <w:rsid w:val="0162BFAC"/>
    <w:rsid w:val="018571C1"/>
    <w:rsid w:val="018F4D20"/>
    <w:rsid w:val="01A5B971"/>
    <w:rsid w:val="01AA739A"/>
    <w:rsid w:val="01CB3018"/>
    <w:rsid w:val="01EB7DCB"/>
    <w:rsid w:val="01EBD1A2"/>
    <w:rsid w:val="01FCC4D6"/>
    <w:rsid w:val="01FE86D0"/>
    <w:rsid w:val="0230231A"/>
    <w:rsid w:val="023D795F"/>
    <w:rsid w:val="02401F63"/>
    <w:rsid w:val="0250F22A"/>
    <w:rsid w:val="0255F15C"/>
    <w:rsid w:val="0277A6F4"/>
    <w:rsid w:val="02900FD0"/>
    <w:rsid w:val="0296DCC2"/>
    <w:rsid w:val="029AE4DB"/>
    <w:rsid w:val="02BAC02B"/>
    <w:rsid w:val="02D565AD"/>
    <w:rsid w:val="02E15108"/>
    <w:rsid w:val="02F9EE32"/>
    <w:rsid w:val="0314EF78"/>
    <w:rsid w:val="034F1FF8"/>
    <w:rsid w:val="034FAD75"/>
    <w:rsid w:val="036C155F"/>
    <w:rsid w:val="03827B13"/>
    <w:rsid w:val="039A4D72"/>
    <w:rsid w:val="039C6BB2"/>
    <w:rsid w:val="03D0DE48"/>
    <w:rsid w:val="03D4D228"/>
    <w:rsid w:val="03FA7D32"/>
    <w:rsid w:val="04257EE8"/>
    <w:rsid w:val="044B4E63"/>
    <w:rsid w:val="045B269B"/>
    <w:rsid w:val="04732C14"/>
    <w:rsid w:val="048A8F58"/>
    <w:rsid w:val="04965987"/>
    <w:rsid w:val="04B060A4"/>
    <w:rsid w:val="04CBB33F"/>
    <w:rsid w:val="04ED7AE0"/>
    <w:rsid w:val="04FFE60D"/>
    <w:rsid w:val="05108D5D"/>
    <w:rsid w:val="0524125F"/>
    <w:rsid w:val="05567862"/>
    <w:rsid w:val="056A835E"/>
    <w:rsid w:val="0584182F"/>
    <w:rsid w:val="058657B3"/>
    <w:rsid w:val="05954C57"/>
    <w:rsid w:val="05C83E1C"/>
    <w:rsid w:val="05DBFE54"/>
    <w:rsid w:val="05DD9826"/>
    <w:rsid w:val="05E0310B"/>
    <w:rsid w:val="05F83205"/>
    <w:rsid w:val="05FE28DB"/>
    <w:rsid w:val="061002B3"/>
    <w:rsid w:val="0619E50A"/>
    <w:rsid w:val="061C5530"/>
    <w:rsid w:val="061CF929"/>
    <w:rsid w:val="063CEE4B"/>
    <w:rsid w:val="066CA909"/>
    <w:rsid w:val="068F530A"/>
    <w:rsid w:val="06C94862"/>
    <w:rsid w:val="06EAC3E8"/>
    <w:rsid w:val="06F05CFE"/>
    <w:rsid w:val="06F3C207"/>
    <w:rsid w:val="06FB2B75"/>
    <w:rsid w:val="0708CF43"/>
    <w:rsid w:val="070FB0D9"/>
    <w:rsid w:val="0713C069"/>
    <w:rsid w:val="072256C9"/>
    <w:rsid w:val="07282E02"/>
    <w:rsid w:val="0743AD0F"/>
    <w:rsid w:val="074B9329"/>
    <w:rsid w:val="074F5F76"/>
    <w:rsid w:val="0758E8B3"/>
    <w:rsid w:val="0767F4A4"/>
    <w:rsid w:val="07753FBF"/>
    <w:rsid w:val="077719E7"/>
    <w:rsid w:val="079410B3"/>
    <w:rsid w:val="07B10264"/>
    <w:rsid w:val="07C88AEC"/>
    <w:rsid w:val="07E9213D"/>
    <w:rsid w:val="07EC72D6"/>
    <w:rsid w:val="07ED00C2"/>
    <w:rsid w:val="07F8F8F9"/>
    <w:rsid w:val="08034FD1"/>
    <w:rsid w:val="0818296C"/>
    <w:rsid w:val="08568BAF"/>
    <w:rsid w:val="08761424"/>
    <w:rsid w:val="088E048B"/>
    <w:rsid w:val="088FE5EE"/>
    <w:rsid w:val="08A0B085"/>
    <w:rsid w:val="08A567BE"/>
    <w:rsid w:val="08B88247"/>
    <w:rsid w:val="08F4B914"/>
    <w:rsid w:val="08FF5037"/>
    <w:rsid w:val="09027F3A"/>
    <w:rsid w:val="09284978"/>
    <w:rsid w:val="094429BF"/>
    <w:rsid w:val="09531DAB"/>
    <w:rsid w:val="0963E595"/>
    <w:rsid w:val="09642F2F"/>
    <w:rsid w:val="0971F08D"/>
    <w:rsid w:val="09849B3F"/>
    <w:rsid w:val="09851224"/>
    <w:rsid w:val="09D14EE9"/>
    <w:rsid w:val="09F5CF18"/>
    <w:rsid w:val="09F6516C"/>
    <w:rsid w:val="0A0925B5"/>
    <w:rsid w:val="0A11E485"/>
    <w:rsid w:val="0A221FDA"/>
    <w:rsid w:val="0A2A2B6F"/>
    <w:rsid w:val="0A31E62D"/>
    <w:rsid w:val="0A906EA5"/>
    <w:rsid w:val="0A9E9E19"/>
    <w:rsid w:val="0AA0C18B"/>
    <w:rsid w:val="0AAC8F41"/>
    <w:rsid w:val="0AC0454E"/>
    <w:rsid w:val="0AE24A4F"/>
    <w:rsid w:val="0AEDF836"/>
    <w:rsid w:val="0AF315C0"/>
    <w:rsid w:val="0AF8F2EC"/>
    <w:rsid w:val="0B2FDC9E"/>
    <w:rsid w:val="0B3074E9"/>
    <w:rsid w:val="0B4603FF"/>
    <w:rsid w:val="0B4FB448"/>
    <w:rsid w:val="0BA313AC"/>
    <w:rsid w:val="0BA8D4BD"/>
    <w:rsid w:val="0BADB4E6"/>
    <w:rsid w:val="0BB896C9"/>
    <w:rsid w:val="0BC446F9"/>
    <w:rsid w:val="0BC7DABE"/>
    <w:rsid w:val="0BC9C326"/>
    <w:rsid w:val="0BE97411"/>
    <w:rsid w:val="0BF25AE2"/>
    <w:rsid w:val="0C0DE919"/>
    <w:rsid w:val="0C1F9EDB"/>
    <w:rsid w:val="0C28162A"/>
    <w:rsid w:val="0C296C7D"/>
    <w:rsid w:val="0C33C6EC"/>
    <w:rsid w:val="0C35177E"/>
    <w:rsid w:val="0C7F3900"/>
    <w:rsid w:val="0C8EE621"/>
    <w:rsid w:val="0CAFF2D7"/>
    <w:rsid w:val="0CCC9DE0"/>
    <w:rsid w:val="0D18CA7A"/>
    <w:rsid w:val="0D1ABC74"/>
    <w:rsid w:val="0D3BC182"/>
    <w:rsid w:val="0D548BC4"/>
    <w:rsid w:val="0D68E962"/>
    <w:rsid w:val="0D6A477D"/>
    <w:rsid w:val="0D6E2F63"/>
    <w:rsid w:val="0D7D8022"/>
    <w:rsid w:val="0D803B57"/>
    <w:rsid w:val="0DAD7642"/>
    <w:rsid w:val="0DB8B42B"/>
    <w:rsid w:val="0DD4DE60"/>
    <w:rsid w:val="0DE15294"/>
    <w:rsid w:val="0DE8BA3E"/>
    <w:rsid w:val="0DF4788F"/>
    <w:rsid w:val="0E02C22E"/>
    <w:rsid w:val="0E031727"/>
    <w:rsid w:val="0E81DEDF"/>
    <w:rsid w:val="0EC458C0"/>
    <w:rsid w:val="0F082AEA"/>
    <w:rsid w:val="0F63FA98"/>
    <w:rsid w:val="0FBE6C38"/>
    <w:rsid w:val="0FD34E18"/>
    <w:rsid w:val="0FDDABDC"/>
    <w:rsid w:val="0FF0782C"/>
    <w:rsid w:val="0FFCD29E"/>
    <w:rsid w:val="100DF854"/>
    <w:rsid w:val="1023017D"/>
    <w:rsid w:val="1024E1BB"/>
    <w:rsid w:val="103BA791"/>
    <w:rsid w:val="107700C6"/>
    <w:rsid w:val="10A5112C"/>
    <w:rsid w:val="10DF159F"/>
    <w:rsid w:val="10DF69EB"/>
    <w:rsid w:val="10FD4696"/>
    <w:rsid w:val="10FFCAF9"/>
    <w:rsid w:val="11205B00"/>
    <w:rsid w:val="114523F7"/>
    <w:rsid w:val="11493003"/>
    <w:rsid w:val="114AADE8"/>
    <w:rsid w:val="114FD69C"/>
    <w:rsid w:val="115D2774"/>
    <w:rsid w:val="11709CC0"/>
    <w:rsid w:val="11B77A31"/>
    <w:rsid w:val="11C3441F"/>
    <w:rsid w:val="11E51705"/>
    <w:rsid w:val="11E62BAC"/>
    <w:rsid w:val="11E67CDD"/>
    <w:rsid w:val="11F2251C"/>
    <w:rsid w:val="120BCEAD"/>
    <w:rsid w:val="121637A7"/>
    <w:rsid w:val="1217E83B"/>
    <w:rsid w:val="1223822F"/>
    <w:rsid w:val="12350454"/>
    <w:rsid w:val="12374FFC"/>
    <w:rsid w:val="123DB7F5"/>
    <w:rsid w:val="1252ACD2"/>
    <w:rsid w:val="125562D9"/>
    <w:rsid w:val="125CBB09"/>
    <w:rsid w:val="126C1476"/>
    <w:rsid w:val="12809F21"/>
    <w:rsid w:val="12B754A4"/>
    <w:rsid w:val="12C284A0"/>
    <w:rsid w:val="12DD39CA"/>
    <w:rsid w:val="12F14231"/>
    <w:rsid w:val="13131D6D"/>
    <w:rsid w:val="13142C83"/>
    <w:rsid w:val="13389138"/>
    <w:rsid w:val="1364BEAB"/>
    <w:rsid w:val="1369E43C"/>
    <w:rsid w:val="13A4AEAC"/>
    <w:rsid w:val="13A88062"/>
    <w:rsid w:val="13B8C6CB"/>
    <w:rsid w:val="13CC55BA"/>
    <w:rsid w:val="13D0D4B5"/>
    <w:rsid w:val="13E56664"/>
    <w:rsid w:val="13E656DC"/>
    <w:rsid w:val="13F6E19B"/>
    <w:rsid w:val="1442FCAA"/>
    <w:rsid w:val="14504489"/>
    <w:rsid w:val="14902FD3"/>
    <w:rsid w:val="14A040E5"/>
    <w:rsid w:val="14A6DCBF"/>
    <w:rsid w:val="14B474FA"/>
    <w:rsid w:val="14EF1C92"/>
    <w:rsid w:val="15073830"/>
    <w:rsid w:val="150C7EAA"/>
    <w:rsid w:val="151E82D2"/>
    <w:rsid w:val="1536620B"/>
    <w:rsid w:val="156CA516"/>
    <w:rsid w:val="15928D76"/>
    <w:rsid w:val="159BE6C3"/>
    <w:rsid w:val="15A9355B"/>
    <w:rsid w:val="15C1DF92"/>
    <w:rsid w:val="15C9530A"/>
    <w:rsid w:val="160B1DE5"/>
    <w:rsid w:val="16153EAE"/>
    <w:rsid w:val="161874D4"/>
    <w:rsid w:val="162BB00C"/>
    <w:rsid w:val="1631B904"/>
    <w:rsid w:val="1642AD20"/>
    <w:rsid w:val="16587E68"/>
    <w:rsid w:val="16656CBF"/>
    <w:rsid w:val="1687533C"/>
    <w:rsid w:val="16DA1578"/>
    <w:rsid w:val="16FEA7CF"/>
    <w:rsid w:val="17176C1F"/>
    <w:rsid w:val="171A0008"/>
    <w:rsid w:val="1733A7F2"/>
    <w:rsid w:val="174CCFC1"/>
    <w:rsid w:val="1750E053"/>
    <w:rsid w:val="17882DE9"/>
    <w:rsid w:val="17A1FDAD"/>
    <w:rsid w:val="17B10F0F"/>
    <w:rsid w:val="17CDD4BE"/>
    <w:rsid w:val="17ED753E"/>
    <w:rsid w:val="1800A6D7"/>
    <w:rsid w:val="1806DC2E"/>
    <w:rsid w:val="180E949C"/>
    <w:rsid w:val="182987C3"/>
    <w:rsid w:val="182B8EE2"/>
    <w:rsid w:val="185E7A3A"/>
    <w:rsid w:val="1862946B"/>
    <w:rsid w:val="18772CA4"/>
    <w:rsid w:val="187ADA79"/>
    <w:rsid w:val="189CC61A"/>
    <w:rsid w:val="18AFAB15"/>
    <w:rsid w:val="18C553EC"/>
    <w:rsid w:val="18D7598D"/>
    <w:rsid w:val="18DE31CE"/>
    <w:rsid w:val="18F9C472"/>
    <w:rsid w:val="1920DDC5"/>
    <w:rsid w:val="19362A41"/>
    <w:rsid w:val="19547C79"/>
    <w:rsid w:val="197AD322"/>
    <w:rsid w:val="1992E636"/>
    <w:rsid w:val="199ADDEA"/>
    <w:rsid w:val="19D56085"/>
    <w:rsid w:val="19DC062C"/>
    <w:rsid w:val="1A17CF3B"/>
    <w:rsid w:val="1A299A09"/>
    <w:rsid w:val="1AAE14E9"/>
    <w:rsid w:val="1AC004AD"/>
    <w:rsid w:val="1AD349DE"/>
    <w:rsid w:val="1ADE8F08"/>
    <w:rsid w:val="1B15A17E"/>
    <w:rsid w:val="1B167E65"/>
    <w:rsid w:val="1B18A65B"/>
    <w:rsid w:val="1B25A76D"/>
    <w:rsid w:val="1B3C4FCA"/>
    <w:rsid w:val="1B48A300"/>
    <w:rsid w:val="1B66FE58"/>
    <w:rsid w:val="1B68261D"/>
    <w:rsid w:val="1B8DC456"/>
    <w:rsid w:val="1B8E10A3"/>
    <w:rsid w:val="1B9F9754"/>
    <w:rsid w:val="1BA28641"/>
    <w:rsid w:val="1BBBCD52"/>
    <w:rsid w:val="1C0172BF"/>
    <w:rsid w:val="1C1A10B7"/>
    <w:rsid w:val="1C26EDC6"/>
    <w:rsid w:val="1C400D1E"/>
    <w:rsid w:val="1C5AEC65"/>
    <w:rsid w:val="1C683EE7"/>
    <w:rsid w:val="1CA9CA03"/>
    <w:rsid w:val="1CAEFD81"/>
    <w:rsid w:val="1CBF51FF"/>
    <w:rsid w:val="1CC54C63"/>
    <w:rsid w:val="1CC5A2F7"/>
    <w:rsid w:val="1CCDB0F2"/>
    <w:rsid w:val="1CD99434"/>
    <w:rsid w:val="1CDEF5E1"/>
    <w:rsid w:val="1CEB5127"/>
    <w:rsid w:val="1D0A7C71"/>
    <w:rsid w:val="1D0F2A6B"/>
    <w:rsid w:val="1D1B8451"/>
    <w:rsid w:val="1D274E51"/>
    <w:rsid w:val="1D2BA3AD"/>
    <w:rsid w:val="1D32F7F5"/>
    <w:rsid w:val="1D63F5DB"/>
    <w:rsid w:val="1D77949F"/>
    <w:rsid w:val="1D8411DA"/>
    <w:rsid w:val="1D8B4FF2"/>
    <w:rsid w:val="1DA5B197"/>
    <w:rsid w:val="1DE0E90E"/>
    <w:rsid w:val="1DFDF884"/>
    <w:rsid w:val="1E072478"/>
    <w:rsid w:val="1E0EFB56"/>
    <w:rsid w:val="1E14D783"/>
    <w:rsid w:val="1E2C9CD8"/>
    <w:rsid w:val="1E34B230"/>
    <w:rsid w:val="1E35FC98"/>
    <w:rsid w:val="1E58BAC4"/>
    <w:rsid w:val="1E8F4D4F"/>
    <w:rsid w:val="1EC1CF9E"/>
    <w:rsid w:val="1EE4919C"/>
    <w:rsid w:val="1EFB5DE9"/>
    <w:rsid w:val="1F1564AF"/>
    <w:rsid w:val="1F15D304"/>
    <w:rsid w:val="1F2F245F"/>
    <w:rsid w:val="1F7A90BA"/>
    <w:rsid w:val="1F8BC59C"/>
    <w:rsid w:val="1F9E698C"/>
    <w:rsid w:val="1FCBE590"/>
    <w:rsid w:val="1FE1DE2E"/>
    <w:rsid w:val="1FEA3C6A"/>
    <w:rsid w:val="200F0E2B"/>
    <w:rsid w:val="202532C4"/>
    <w:rsid w:val="20304314"/>
    <w:rsid w:val="20580F20"/>
    <w:rsid w:val="2058C933"/>
    <w:rsid w:val="2089CF25"/>
    <w:rsid w:val="208FE6B8"/>
    <w:rsid w:val="2090306D"/>
    <w:rsid w:val="20C3227C"/>
    <w:rsid w:val="20D41401"/>
    <w:rsid w:val="20E48571"/>
    <w:rsid w:val="2139357B"/>
    <w:rsid w:val="2145F557"/>
    <w:rsid w:val="214A0191"/>
    <w:rsid w:val="21646E7B"/>
    <w:rsid w:val="216803CF"/>
    <w:rsid w:val="2175560C"/>
    <w:rsid w:val="2190C8A9"/>
    <w:rsid w:val="219887E6"/>
    <w:rsid w:val="219E0AC2"/>
    <w:rsid w:val="21BE0EC8"/>
    <w:rsid w:val="21D1043B"/>
    <w:rsid w:val="21EA495B"/>
    <w:rsid w:val="21EACC43"/>
    <w:rsid w:val="21EEC94B"/>
    <w:rsid w:val="21F8FB4E"/>
    <w:rsid w:val="2208725E"/>
    <w:rsid w:val="2221C721"/>
    <w:rsid w:val="224C953E"/>
    <w:rsid w:val="2281532B"/>
    <w:rsid w:val="22E9BD90"/>
    <w:rsid w:val="230576F1"/>
    <w:rsid w:val="230A9B93"/>
    <w:rsid w:val="2320F36C"/>
    <w:rsid w:val="232C6B94"/>
    <w:rsid w:val="232CA8BA"/>
    <w:rsid w:val="23351D69"/>
    <w:rsid w:val="2336136C"/>
    <w:rsid w:val="2353B759"/>
    <w:rsid w:val="235778AC"/>
    <w:rsid w:val="23811521"/>
    <w:rsid w:val="23B037EA"/>
    <w:rsid w:val="23EF8F72"/>
    <w:rsid w:val="23EFBE30"/>
    <w:rsid w:val="24079275"/>
    <w:rsid w:val="240BEA9B"/>
    <w:rsid w:val="243CAA29"/>
    <w:rsid w:val="2440068D"/>
    <w:rsid w:val="244C2DC3"/>
    <w:rsid w:val="24543598"/>
    <w:rsid w:val="2479F181"/>
    <w:rsid w:val="248ACE23"/>
    <w:rsid w:val="248D0F7A"/>
    <w:rsid w:val="24B0456A"/>
    <w:rsid w:val="24D58191"/>
    <w:rsid w:val="24EA07C6"/>
    <w:rsid w:val="24EA99E3"/>
    <w:rsid w:val="24F4393A"/>
    <w:rsid w:val="24F8A3E7"/>
    <w:rsid w:val="25046734"/>
    <w:rsid w:val="251D8574"/>
    <w:rsid w:val="2533D690"/>
    <w:rsid w:val="254942C0"/>
    <w:rsid w:val="255D6ECB"/>
    <w:rsid w:val="257854F1"/>
    <w:rsid w:val="257CAD0D"/>
    <w:rsid w:val="25816216"/>
    <w:rsid w:val="25A89EDB"/>
    <w:rsid w:val="25B00EFD"/>
    <w:rsid w:val="25BBD2A8"/>
    <w:rsid w:val="25C4A25C"/>
    <w:rsid w:val="25DCDBEC"/>
    <w:rsid w:val="25F2C4BF"/>
    <w:rsid w:val="25FCE55F"/>
    <w:rsid w:val="2610211C"/>
    <w:rsid w:val="26269E84"/>
    <w:rsid w:val="2636B821"/>
    <w:rsid w:val="263DCE8A"/>
    <w:rsid w:val="264474C1"/>
    <w:rsid w:val="266416AB"/>
    <w:rsid w:val="2667843A"/>
    <w:rsid w:val="2668073A"/>
    <w:rsid w:val="26758C47"/>
    <w:rsid w:val="26B656CD"/>
    <w:rsid w:val="26D6BB50"/>
    <w:rsid w:val="26F047DB"/>
    <w:rsid w:val="2700A6BB"/>
    <w:rsid w:val="270E78DD"/>
    <w:rsid w:val="2711F315"/>
    <w:rsid w:val="272EE42D"/>
    <w:rsid w:val="27336B80"/>
    <w:rsid w:val="2736AB03"/>
    <w:rsid w:val="273BA8E4"/>
    <w:rsid w:val="275BBAD3"/>
    <w:rsid w:val="275F0B90"/>
    <w:rsid w:val="27AFFC8D"/>
    <w:rsid w:val="27C94A78"/>
    <w:rsid w:val="2803D79B"/>
    <w:rsid w:val="280ABC65"/>
    <w:rsid w:val="282445DB"/>
    <w:rsid w:val="284376D6"/>
    <w:rsid w:val="286D81DE"/>
    <w:rsid w:val="2879BEFF"/>
    <w:rsid w:val="2884E2D8"/>
    <w:rsid w:val="28A76FEE"/>
    <w:rsid w:val="28BC408F"/>
    <w:rsid w:val="28BDF7BC"/>
    <w:rsid w:val="28C61AB1"/>
    <w:rsid w:val="28CE0199"/>
    <w:rsid w:val="28DAC575"/>
    <w:rsid w:val="28F4C128"/>
    <w:rsid w:val="290FC23D"/>
    <w:rsid w:val="2913BD0C"/>
    <w:rsid w:val="292877E3"/>
    <w:rsid w:val="293E9052"/>
    <w:rsid w:val="2959B762"/>
    <w:rsid w:val="2989EF3E"/>
    <w:rsid w:val="29974FE0"/>
    <w:rsid w:val="299F1B02"/>
    <w:rsid w:val="29A754F5"/>
    <w:rsid w:val="29DEA6C7"/>
    <w:rsid w:val="29DF13F6"/>
    <w:rsid w:val="29E6D37E"/>
    <w:rsid w:val="2A142E87"/>
    <w:rsid w:val="2A30EC98"/>
    <w:rsid w:val="2A7C1DD9"/>
    <w:rsid w:val="2AD48B97"/>
    <w:rsid w:val="2AF9F0DF"/>
    <w:rsid w:val="2B238703"/>
    <w:rsid w:val="2B2706F1"/>
    <w:rsid w:val="2B2D7086"/>
    <w:rsid w:val="2B4C4FEB"/>
    <w:rsid w:val="2B603CEF"/>
    <w:rsid w:val="2B87AA22"/>
    <w:rsid w:val="2BC87E02"/>
    <w:rsid w:val="2BCFEF05"/>
    <w:rsid w:val="2BE1EA00"/>
    <w:rsid w:val="2C033026"/>
    <w:rsid w:val="2C1AC988"/>
    <w:rsid w:val="2C30BB4B"/>
    <w:rsid w:val="2C61928A"/>
    <w:rsid w:val="2C6334DE"/>
    <w:rsid w:val="2C6C3669"/>
    <w:rsid w:val="2C74F672"/>
    <w:rsid w:val="2C84AEF8"/>
    <w:rsid w:val="2C96B8D9"/>
    <w:rsid w:val="2CC9550F"/>
    <w:rsid w:val="2CCA6B36"/>
    <w:rsid w:val="2CF0D1EB"/>
    <w:rsid w:val="2D183FC7"/>
    <w:rsid w:val="2D1EBA8D"/>
    <w:rsid w:val="2D2D88E8"/>
    <w:rsid w:val="2D5E5733"/>
    <w:rsid w:val="2D6E7ADF"/>
    <w:rsid w:val="2D718E0D"/>
    <w:rsid w:val="2D788979"/>
    <w:rsid w:val="2D7C64B6"/>
    <w:rsid w:val="2D849C29"/>
    <w:rsid w:val="2DA56A46"/>
    <w:rsid w:val="2DD40979"/>
    <w:rsid w:val="2DD57FFA"/>
    <w:rsid w:val="2E2306A0"/>
    <w:rsid w:val="2E4C8981"/>
    <w:rsid w:val="2E7C61FC"/>
    <w:rsid w:val="2E8D23E2"/>
    <w:rsid w:val="2E94C014"/>
    <w:rsid w:val="2E98C714"/>
    <w:rsid w:val="2EA2C976"/>
    <w:rsid w:val="2EBAF931"/>
    <w:rsid w:val="2ED7BAAE"/>
    <w:rsid w:val="2EF5DFE9"/>
    <w:rsid w:val="2F00941E"/>
    <w:rsid w:val="2F12C233"/>
    <w:rsid w:val="2F4BE804"/>
    <w:rsid w:val="2F4F0C47"/>
    <w:rsid w:val="2F686B4C"/>
    <w:rsid w:val="2F8DD748"/>
    <w:rsid w:val="2FA29588"/>
    <w:rsid w:val="2FC39614"/>
    <w:rsid w:val="2FC76B70"/>
    <w:rsid w:val="2FCD7752"/>
    <w:rsid w:val="2FD3CF0D"/>
    <w:rsid w:val="2FDE6B41"/>
    <w:rsid w:val="2FE817EF"/>
    <w:rsid w:val="300D81A2"/>
    <w:rsid w:val="30150D0A"/>
    <w:rsid w:val="30279FB8"/>
    <w:rsid w:val="302872AD"/>
    <w:rsid w:val="303CAED7"/>
    <w:rsid w:val="304C7711"/>
    <w:rsid w:val="3050AFCC"/>
    <w:rsid w:val="307C1A24"/>
    <w:rsid w:val="30B9389B"/>
    <w:rsid w:val="30F5033F"/>
    <w:rsid w:val="3119B6BD"/>
    <w:rsid w:val="31299E84"/>
    <w:rsid w:val="3133199F"/>
    <w:rsid w:val="31385631"/>
    <w:rsid w:val="31489CF7"/>
    <w:rsid w:val="316C79B6"/>
    <w:rsid w:val="31729751"/>
    <w:rsid w:val="31731A49"/>
    <w:rsid w:val="317ACF09"/>
    <w:rsid w:val="31BC00BB"/>
    <w:rsid w:val="31F41D50"/>
    <w:rsid w:val="31FBFD73"/>
    <w:rsid w:val="321B172A"/>
    <w:rsid w:val="3244B642"/>
    <w:rsid w:val="32619D18"/>
    <w:rsid w:val="326B9297"/>
    <w:rsid w:val="327AA03C"/>
    <w:rsid w:val="327ABA08"/>
    <w:rsid w:val="3285ECB4"/>
    <w:rsid w:val="32C15DEA"/>
    <w:rsid w:val="32D0CC19"/>
    <w:rsid w:val="32DFF15D"/>
    <w:rsid w:val="3315AB8B"/>
    <w:rsid w:val="33237EAF"/>
    <w:rsid w:val="3334AC41"/>
    <w:rsid w:val="3360136F"/>
    <w:rsid w:val="3360BBCB"/>
    <w:rsid w:val="33617587"/>
    <w:rsid w:val="336E58EE"/>
    <w:rsid w:val="339F2728"/>
    <w:rsid w:val="33DF1FDD"/>
    <w:rsid w:val="33E94C7A"/>
    <w:rsid w:val="33EE2D1A"/>
    <w:rsid w:val="34136267"/>
    <w:rsid w:val="34227D6A"/>
    <w:rsid w:val="3432896B"/>
    <w:rsid w:val="343DAC98"/>
    <w:rsid w:val="344B4022"/>
    <w:rsid w:val="3471D2E1"/>
    <w:rsid w:val="347899EC"/>
    <w:rsid w:val="348B3764"/>
    <w:rsid w:val="348E90D6"/>
    <w:rsid w:val="3491EB41"/>
    <w:rsid w:val="34947B0A"/>
    <w:rsid w:val="34A20BD0"/>
    <w:rsid w:val="34A81F4F"/>
    <w:rsid w:val="34B8CC38"/>
    <w:rsid w:val="34B9140E"/>
    <w:rsid w:val="34DF1F2E"/>
    <w:rsid w:val="34F3A2AE"/>
    <w:rsid w:val="350A76E4"/>
    <w:rsid w:val="3525684F"/>
    <w:rsid w:val="352E3796"/>
    <w:rsid w:val="3535F026"/>
    <w:rsid w:val="353E338F"/>
    <w:rsid w:val="35564322"/>
    <w:rsid w:val="355B396E"/>
    <w:rsid w:val="3571F371"/>
    <w:rsid w:val="357869B6"/>
    <w:rsid w:val="3596BCBC"/>
    <w:rsid w:val="35A0D4B1"/>
    <w:rsid w:val="35A6CEE1"/>
    <w:rsid w:val="35BB12D0"/>
    <w:rsid w:val="35EE5144"/>
    <w:rsid w:val="35F3B818"/>
    <w:rsid w:val="35F6B153"/>
    <w:rsid w:val="3640BBD9"/>
    <w:rsid w:val="36449180"/>
    <w:rsid w:val="364714F6"/>
    <w:rsid w:val="364B1BE4"/>
    <w:rsid w:val="365C3F3C"/>
    <w:rsid w:val="3663B11D"/>
    <w:rsid w:val="36A03096"/>
    <w:rsid w:val="36B831A1"/>
    <w:rsid w:val="36C9F022"/>
    <w:rsid w:val="36D55FF0"/>
    <w:rsid w:val="36EBC580"/>
    <w:rsid w:val="3718C2BC"/>
    <w:rsid w:val="3721C6BC"/>
    <w:rsid w:val="372EACCD"/>
    <w:rsid w:val="37455425"/>
    <w:rsid w:val="376E0DAC"/>
    <w:rsid w:val="37852094"/>
    <w:rsid w:val="378BEBD6"/>
    <w:rsid w:val="37B2E19D"/>
    <w:rsid w:val="37B80F04"/>
    <w:rsid w:val="37DD32D5"/>
    <w:rsid w:val="37FA0F7E"/>
    <w:rsid w:val="380BD7EF"/>
    <w:rsid w:val="385F2C29"/>
    <w:rsid w:val="3860F113"/>
    <w:rsid w:val="38822887"/>
    <w:rsid w:val="3897048A"/>
    <w:rsid w:val="3909F673"/>
    <w:rsid w:val="391C892E"/>
    <w:rsid w:val="391D2C25"/>
    <w:rsid w:val="393070C9"/>
    <w:rsid w:val="39325F70"/>
    <w:rsid w:val="394E8293"/>
    <w:rsid w:val="395083D6"/>
    <w:rsid w:val="395CCCE1"/>
    <w:rsid w:val="395FCB0E"/>
    <w:rsid w:val="396BDAA2"/>
    <w:rsid w:val="39834AAB"/>
    <w:rsid w:val="3992FBF6"/>
    <w:rsid w:val="399F6C1A"/>
    <w:rsid w:val="39A63633"/>
    <w:rsid w:val="39AB4E76"/>
    <w:rsid w:val="39BCB89E"/>
    <w:rsid w:val="39CE8C50"/>
    <w:rsid w:val="39FBB081"/>
    <w:rsid w:val="3A189038"/>
    <w:rsid w:val="3A19081E"/>
    <w:rsid w:val="3A273280"/>
    <w:rsid w:val="3A2B4524"/>
    <w:rsid w:val="3A6E8826"/>
    <w:rsid w:val="3A76E069"/>
    <w:rsid w:val="3A78492E"/>
    <w:rsid w:val="3A8A6CEE"/>
    <w:rsid w:val="3A8E9C60"/>
    <w:rsid w:val="3AAA08EB"/>
    <w:rsid w:val="3AAB6099"/>
    <w:rsid w:val="3ACB7C4D"/>
    <w:rsid w:val="3ADFD698"/>
    <w:rsid w:val="3AEAF547"/>
    <w:rsid w:val="3B014715"/>
    <w:rsid w:val="3B2C90E6"/>
    <w:rsid w:val="3B3C8934"/>
    <w:rsid w:val="3B41F8DA"/>
    <w:rsid w:val="3B55D0A6"/>
    <w:rsid w:val="3B5FB05C"/>
    <w:rsid w:val="3B7C24F1"/>
    <w:rsid w:val="3BB22305"/>
    <w:rsid w:val="3BC6D82C"/>
    <w:rsid w:val="3C292CD0"/>
    <w:rsid w:val="3C4E6004"/>
    <w:rsid w:val="3C6655ED"/>
    <w:rsid w:val="3C7D5801"/>
    <w:rsid w:val="3CB23B40"/>
    <w:rsid w:val="3CBB05AE"/>
    <w:rsid w:val="3CE94DD1"/>
    <w:rsid w:val="3CEADC4B"/>
    <w:rsid w:val="3D0E8929"/>
    <w:rsid w:val="3D3783E5"/>
    <w:rsid w:val="3D44EDC1"/>
    <w:rsid w:val="3D461E8E"/>
    <w:rsid w:val="3D4CA9CB"/>
    <w:rsid w:val="3D521CAB"/>
    <w:rsid w:val="3D58319F"/>
    <w:rsid w:val="3D7CE9EE"/>
    <w:rsid w:val="3D9CFE02"/>
    <w:rsid w:val="3DB21889"/>
    <w:rsid w:val="3DB282BA"/>
    <w:rsid w:val="3DC57E6C"/>
    <w:rsid w:val="3DC8071E"/>
    <w:rsid w:val="3DE0889B"/>
    <w:rsid w:val="3DE6C437"/>
    <w:rsid w:val="3DE8B75F"/>
    <w:rsid w:val="3DFF2439"/>
    <w:rsid w:val="3E292D5E"/>
    <w:rsid w:val="3E527CC5"/>
    <w:rsid w:val="3E6592C9"/>
    <w:rsid w:val="3E9325BC"/>
    <w:rsid w:val="3E965FDA"/>
    <w:rsid w:val="3EA4A261"/>
    <w:rsid w:val="3EBF897F"/>
    <w:rsid w:val="3EC922E1"/>
    <w:rsid w:val="3ECD525E"/>
    <w:rsid w:val="3EE7C0D7"/>
    <w:rsid w:val="3EEB1AF9"/>
    <w:rsid w:val="3EF22688"/>
    <w:rsid w:val="3F114332"/>
    <w:rsid w:val="3F1A9520"/>
    <w:rsid w:val="3F344002"/>
    <w:rsid w:val="3F5B1A9A"/>
    <w:rsid w:val="3F991EE0"/>
    <w:rsid w:val="3FAD2149"/>
    <w:rsid w:val="3FC78B4A"/>
    <w:rsid w:val="3FE83CA1"/>
    <w:rsid w:val="401677E2"/>
    <w:rsid w:val="40516D4E"/>
    <w:rsid w:val="407C9F8C"/>
    <w:rsid w:val="40804D56"/>
    <w:rsid w:val="409298C6"/>
    <w:rsid w:val="4093CCD1"/>
    <w:rsid w:val="40947F01"/>
    <w:rsid w:val="40A14509"/>
    <w:rsid w:val="40A8AED7"/>
    <w:rsid w:val="40B167E5"/>
    <w:rsid w:val="40B7546D"/>
    <w:rsid w:val="40E71282"/>
    <w:rsid w:val="40FBB751"/>
    <w:rsid w:val="41013A2B"/>
    <w:rsid w:val="410B78F3"/>
    <w:rsid w:val="410CF8D5"/>
    <w:rsid w:val="41225B0C"/>
    <w:rsid w:val="41550765"/>
    <w:rsid w:val="4169B998"/>
    <w:rsid w:val="41767296"/>
    <w:rsid w:val="41A10333"/>
    <w:rsid w:val="41B68FAF"/>
    <w:rsid w:val="41E15E58"/>
    <w:rsid w:val="41FC2038"/>
    <w:rsid w:val="42091D55"/>
    <w:rsid w:val="420A4650"/>
    <w:rsid w:val="42198726"/>
    <w:rsid w:val="42238366"/>
    <w:rsid w:val="422F7446"/>
    <w:rsid w:val="4275DAD2"/>
    <w:rsid w:val="4284AA30"/>
    <w:rsid w:val="428DAC65"/>
    <w:rsid w:val="42CDD38F"/>
    <w:rsid w:val="42EA8EC9"/>
    <w:rsid w:val="43142F98"/>
    <w:rsid w:val="43231488"/>
    <w:rsid w:val="43242973"/>
    <w:rsid w:val="432FDB20"/>
    <w:rsid w:val="4338C1FE"/>
    <w:rsid w:val="4361D7C9"/>
    <w:rsid w:val="4374D4A3"/>
    <w:rsid w:val="437C3745"/>
    <w:rsid w:val="437F9FAE"/>
    <w:rsid w:val="439E8DAA"/>
    <w:rsid w:val="43A3BA68"/>
    <w:rsid w:val="43A8EB51"/>
    <w:rsid w:val="43C74D6A"/>
    <w:rsid w:val="43D3744D"/>
    <w:rsid w:val="43E5EA73"/>
    <w:rsid w:val="43F3434B"/>
    <w:rsid w:val="44224B5C"/>
    <w:rsid w:val="442D0096"/>
    <w:rsid w:val="443A9A4E"/>
    <w:rsid w:val="443DCEDC"/>
    <w:rsid w:val="444838D8"/>
    <w:rsid w:val="445735FD"/>
    <w:rsid w:val="4487C575"/>
    <w:rsid w:val="44AFA0F7"/>
    <w:rsid w:val="44CC5CD0"/>
    <w:rsid w:val="44D07585"/>
    <w:rsid w:val="44E2DEB0"/>
    <w:rsid w:val="44F9B7F5"/>
    <w:rsid w:val="4503ED71"/>
    <w:rsid w:val="45259240"/>
    <w:rsid w:val="4551D0A4"/>
    <w:rsid w:val="4569B5B8"/>
    <w:rsid w:val="457B4440"/>
    <w:rsid w:val="457F7C92"/>
    <w:rsid w:val="45972730"/>
    <w:rsid w:val="45BC959E"/>
    <w:rsid w:val="45D7C193"/>
    <w:rsid w:val="45F375C9"/>
    <w:rsid w:val="4600CB8B"/>
    <w:rsid w:val="4607B023"/>
    <w:rsid w:val="462708FB"/>
    <w:rsid w:val="4643C63A"/>
    <w:rsid w:val="46483147"/>
    <w:rsid w:val="465743D3"/>
    <w:rsid w:val="465E7F62"/>
    <w:rsid w:val="4666C733"/>
    <w:rsid w:val="466C45E6"/>
    <w:rsid w:val="46CC3537"/>
    <w:rsid w:val="46D6F995"/>
    <w:rsid w:val="46D8779D"/>
    <w:rsid w:val="46F027CE"/>
    <w:rsid w:val="46FDA046"/>
    <w:rsid w:val="471A0D07"/>
    <w:rsid w:val="471D766E"/>
    <w:rsid w:val="47224E3D"/>
    <w:rsid w:val="4734D394"/>
    <w:rsid w:val="474ABF84"/>
    <w:rsid w:val="475D6179"/>
    <w:rsid w:val="4767A09A"/>
    <w:rsid w:val="4789E243"/>
    <w:rsid w:val="478BCE52"/>
    <w:rsid w:val="4790DBB0"/>
    <w:rsid w:val="47A0288D"/>
    <w:rsid w:val="47ACD8F6"/>
    <w:rsid w:val="47B0438A"/>
    <w:rsid w:val="47B917FA"/>
    <w:rsid w:val="47C0698A"/>
    <w:rsid w:val="47CB3EB4"/>
    <w:rsid w:val="47D1BDF3"/>
    <w:rsid w:val="47DEE33F"/>
    <w:rsid w:val="47F6064D"/>
    <w:rsid w:val="4820DD51"/>
    <w:rsid w:val="483EAA86"/>
    <w:rsid w:val="4856C8BB"/>
    <w:rsid w:val="485E00A3"/>
    <w:rsid w:val="4890AB27"/>
    <w:rsid w:val="48917BAC"/>
    <w:rsid w:val="48AB1CE6"/>
    <w:rsid w:val="48CA0112"/>
    <w:rsid w:val="48D2024A"/>
    <w:rsid w:val="48D9E371"/>
    <w:rsid w:val="48DA33FC"/>
    <w:rsid w:val="48F642CB"/>
    <w:rsid w:val="49547DD0"/>
    <w:rsid w:val="496A84D1"/>
    <w:rsid w:val="49B0E834"/>
    <w:rsid w:val="49BE1D2D"/>
    <w:rsid w:val="49BF7226"/>
    <w:rsid w:val="49F173F2"/>
    <w:rsid w:val="49F4FF7D"/>
    <w:rsid w:val="4A0C6751"/>
    <w:rsid w:val="4A1297B5"/>
    <w:rsid w:val="4A18984B"/>
    <w:rsid w:val="4A1CB21D"/>
    <w:rsid w:val="4A243B89"/>
    <w:rsid w:val="4A525BDE"/>
    <w:rsid w:val="4A5A3796"/>
    <w:rsid w:val="4A621D7A"/>
    <w:rsid w:val="4A6C012C"/>
    <w:rsid w:val="4A708A67"/>
    <w:rsid w:val="4A8A6450"/>
    <w:rsid w:val="4A8BBB07"/>
    <w:rsid w:val="4A8C22DB"/>
    <w:rsid w:val="4B0DC116"/>
    <w:rsid w:val="4B582D4E"/>
    <w:rsid w:val="4B651BC1"/>
    <w:rsid w:val="4B801E60"/>
    <w:rsid w:val="4B811DFF"/>
    <w:rsid w:val="4B88719B"/>
    <w:rsid w:val="4B8C36E7"/>
    <w:rsid w:val="4BA75109"/>
    <w:rsid w:val="4BACB077"/>
    <w:rsid w:val="4BB63346"/>
    <w:rsid w:val="4BB8F487"/>
    <w:rsid w:val="4BBE96AE"/>
    <w:rsid w:val="4BCE1035"/>
    <w:rsid w:val="4BE1CF8E"/>
    <w:rsid w:val="4BFFD6A1"/>
    <w:rsid w:val="4C0BECBC"/>
    <w:rsid w:val="4C21E960"/>
    <w:rsid w:val="4C348407"/>
    <w:rsid w:val="4C418DD6"/>
    <w:rsid w:val="4C48F1E2"/>
    <w:rsid w:val="4C52A020"/>
    <w:rsid w:val="4C58959F"/>
    <w:rsid w:val="4C5952C9"/>
    <w:rsid w:val="4C623BC1"/>
    <w:rsid w:val="4C918C83"/>
    <w:rsid w:val="4C9C2E45"/>
    <w:rsid w:val="4CA425C7"/>
    <w:rsid w:val="4CD00BCD"/>
    <w:rsid w:val="4CD0B022"/>
    <w:rsid w:val="4CFDE5FA"/>
    <w:rsid w:val="4D2441FC"/>
    <w:rsid w:val="4D36644E"/>
    <w:rsid w:val="4D45AC0A"/>
    <w:rsid w:val="4D53FCA1"/>
    <w:rsid w:val="4D54EF10"/>
    <w:rsid w:val="4D5A21B1"/>
    <w:rsid w:val="4D62B2C4"/>
    <w:rsid w:val="4D8B5E1D"/>
    <w:rsid w:val="4DB43983"/>
    <w:rsid w:val="4DCE48A3"/>
    <w:rsid w:val="4DCEAA50"/>
    <w:rsid w:val="4DE7DD6C"/>
    <w:rsid w:val="4E206645"/>
    <w:rsid w:val="4E22DACF"/>
    <w:rsid w:val="4E255E12"/>
    <w:rsid w:val="4E27CC27"/>
    <w:rsid w:val="4E3598F2"/>
    <w:rsid w:val="4E5687ED"/>
    <w:rsid w:val="4E628B84"/>
    <w:rsid w:val="4E6E6B62"/>
    <w:rsid w:val="4E926F77"/>
    <w:rsid w:val="4E948456"/>
    <w:rsid w:val="4E9F57F3"/>
    <w:rsid w:val="4EDBBC1F"/>
    <w:rsid w:val="4EEA906F"/>
    <w:rsid w:val="4EF0081A"/>
    <w:rsid w:val="4EFCB81A"/>
    <w:rsid w:val="4F0BAD2A"/>
    <w:rsid w:val="4F3B3FE7"/>
    <w:rsid w:val="4F86915F"/>
    <w:rsid w:val="4FA9D24B"/>
    <w:rsid w:val="4FAE2B22"/>
    <w:rsid w:val="4FB05912"/>
    <w:rsid w:val="4FCED983"/>
    <w:rsid w:val="500E3B9A"/>
    <w:rsid w:val="501C12CA"/>
    <w:rsid w:val="502E3FD8"/>
    <w:rsid w:val="506171C2"/>
    <w:rsid w:val="50635051"/>
    <w:rsid w:val="50781904"/>
    <w:rsid w:val="507AD539"/>
    <w:rsid w:val="50976738"/>
    <w:rsid w:val="50AB70BF"/>
    <w:rsid w:val="50AFDC63"/>
    <w:rsid w:val="50B4E119"/>
    <w:rsid w:val="50C47172"/>
    <w:rsid w:val="50CE132F"/>
    <w:rsid w:val="50D5F522"/>
    <w:rsid w:val="510AC5A4"/>
    <w:rsid w:val="515E3C39"/>
    <w:rsid w:val="516BA020"/>
    <w:rsid w:val="516C9111"/>
    <w:rsid w:val="516F8C92"/>
    <w:rsid w:val="5179AC72"/>
    <w:rsid w:val="518D50A9"/>
    <w:rsid w:val="5197A5AD"/>
    <w:rsid w:val="51BBDE3C"/>
    <w:rsid w:val="51BD0C18"/>
    <w:rsid w:val="51C73978"/>
    <w:rsid w:val="51CDE3C1"/>
    <w:rsid w:val="51F55870"/>
    <w:rsid w:val="51F83A1C"/>
    <w:rsid w:val="52028BEE"/>
    <w:rsid w:val="520DD838"/>
    <w:rsid w:val="5227FFBD"/>
    <w:rsid w:val="52314DA0"/>
    <w:rsid w:val="5282E7DD"/>
    <w:rsid w:val="52D0DDAF"/>
    <w:rsid w:val="52D794EA"/>
    <w:rsid w:val="5308304A"/>
    <w:rsid w:val="5311279D"/>
    <w:rsid w:val="5323BF76"/>
    <w:rsid w:val="53689BDA"/>
    <w:rsid w:val="537103CA"/>
    <w:rsid w:val="538C7B1C"/>
    <w:rsid w:val="539C4333"/>
    <w:rsid w:val="53A805FA"/>
    <w:rsid w:val="53C53CC2"/>
    <w:rsid w:val="53C814FC"/>
    <w:rsid w:val="53E32100"/>
    <w:rsid w:val="53EB800B"/>
    <w:rsid w:val="5426F53E"/>
    <w:rsid w:val="5439CD24"/>
    <w:rsid w:val="5446F7DB"/>
    <w:rsid w:val="544C4780"/>
    <w:rsid w:val="5454A0D5"/>
    <w:rsid w:val="545859E2"/>
    <w:rsid w:val="545A0282"/>
    <w:rsid w:val="54D742A9"/>
    <w:rsid w:val="54E42234"/>
    <w:rsid w:val="54FFD12E"/>
    <w:rsid w:val="5513D0EC"/>
    <w:rsid w:val="55179D08"/>
    <w:rsid w:val="555971E6"/>
    <w:rsid w:val="555F1EEB"/>
    <w:rsid w:val="55659D1E"/>
    <w:rsid w:val="55757DD1"/>
    <w:rsid w:val="55892419"/>
    <w:rsid w:val="55AAC12C"/>
    <w:rsid w:val="55D637FA"/>
    <w:rsid w:val="55E99D9D"/>
    <w:rsid w:val="560F35C0"/>
    <w:rsid w:val="560F3FEA"/>
    <w:rsid w:val="562A8985"/>
    <w:rsid w:val="5641D8FC"/>
    <w:rsid w:val="56435BD9"/>
    <w:rsid w:val="564AF60F"/>
    <w:rsid w:val="5652266C"/>
    <w:rsid w:val="568A45A6"/>
    <w:rsid w:val="5690DFA5"/>
    <w:rsid w:val="56BFE6D4"/>
    <w:rsid w:val="56C44D28"/>
    <w:rsid w:val="56D47191"/>
    <w:rsid w:val="56DDE00F"/>
    <w:rsid w:val="570AA1A5"/>
    <w:rsid w:val="570FBAFC"/>
    <w:rsid w:val="571E8111"/>
    <w:rsid w:val="574DDD55"/>
    <w:rsid w:val="575AECEE"/>
    <w:rsid w:val="575C99CC"/>
    <w:rsid w:val="57670375"/>
    <w:rsid w:val="5772085B"/>
    <w:rsid w:val="577545B7"/>
    <w:rsid w:val="57764D56"/>
    <w:rsid w:val="577B1F36"/>
    <w:rsid w:val="578A0826"/>
    <w:rsid w:val="57A802F6"/>
    <w:rsid w:val="57B355A5"/>
    <w:rsid w:val="57E59C8A"/>
    <w:rsid w:val="57E5A0E8"/>
    <w:rsid w:val="57EB8EE6"/>
    <w:rsid w:val="580BDF5E"/>
    <w:rsid w:val="582C8A9D"/>
    <w:rsid w:val="5835D397"/>
    <w:rsid w:val="5838DE5C"/>
    <w:rsid w:val="5841FEC8"/>
    <w:rsid w:val="5848E7A9"/>
    <w:rsid w:val="585F7B43"/>
    <w:rsid w:val="58609464"/>
    <w:rsid w:val="58E0FA34"/>
    <w:rsid w:val="58FB8440"/>
    <w:rsid w:val="590FA2B8"/>
    <w:rsid w:val="59312BA4"/>
    <w:rsid w:val="5943EA0D"/>
    <w:rsid w:val="595895AF"/>
    <w:rsid w:val="59698BE5"/>
    <w:rsid w:val="598B4601"/>
    <w:rsid w:val="59A93154"/>
    <w:rsid w:val="59D113B3"/>
    <w:rsid w:val="59F99DB3"/>
    <w:rsid w:val="59FA78F2"/>
    <w:rsid w:val="5A01E5C3"/>
    <w:rsid w:val="5A060D3C"/>
    <w:rsid w:val="5A07D784"/>
    <w:rsid w:val="5A1D8C86"/>
    <w:rsid w:val="5A28A0F4"/>
    <w:rsid w:val="5A34B94B"/>
    <w:rsid w:val="5A4F4FA6"/>
    <w:rsid w:val="5A7D6508"/>
    <w:rsid w:val="5ABF9885"/>
    <w:rsid w:val="5AD11404"/>
    <w:rsid w:val="5AD4CE01"/>
    <w:rsid w:val="5ADF7E69"/>
    <w:rsid w:val="5AE702CF"/>
    <w:rsid w:val="5AECB266"/>
    <w:rsid w:val="5B2EBE2C"/>
    <w:rsid w:val="5B3BFE47"/>
    <w:rsid w:val="5B45A6B3"/>
    <w:rsid w:val="5B7FB3B6"/>
    <w:rsid w:val="5BA7BDF5"/>
    <w:rsid w:val="5BB54343"/>
    <w:rsid w:val="5BB6853D"/>
    <w:rsid w:val="5BB6D153"/>
    <w:rsid w:val="5BD089AC"/>
    <w:rsid w:val="5C05DAC4"/>
    <w:rsid w:val="5C15A3A9"/>
    <w:rsid w:val="5C2411D2"/>
    <w:rsid w:val="5C2A52DA"/>
    <w:rsid w:val="5C307569"/>
    <w:rsid w:val="5C3886EF"/>
    <w:rsid w:val="5C3DBA29"/>
    <w:rsid w:val="5C4DC31E"/>
    <w:rsid w:val="5C5422A0"/>
    <w:rsid w:val="5C5F3E3C"/>
    <w:rsid w:val="5C795C91"/>
    <w:rsid w:val="5C7E42ED"/>
    <w:rsid w:val="5C807FD1"/>
    <w:rsid w:val="5C874950"/>
    <w:rsid w:val="5C8EE857"/>
    <w:rsid w:val="5C98E05D"/>
    <w:rsid w:val="5C9F3778"/>
    <w:rsid w:val="5CA1D265"/>
    <w:rsid w:val="5CA904A7"/>
    <w:rsid w:val="5CD98D46"/>
    <w:rsid w:val="5CE37FD0"/>
    <w:rsid w:val="5CEB40A2"/>
    <w:rsid w:val="5D0F4DFD"/>
    <w:rsid w:val="5D23AB7C"/>
    <w:rsid w:val="5D42F6C4"/>
    <w:rsid w:val="5D542ECA"/>
    <w:rsid w:val="5D58E4C0"/>
    <w:rsid w:val="5DA8B8EB"/>
    <w:rsid w:val="5DBC4A73"/>
    <w:rsid w:val="5DC0BA62"/>
    <w:rsid w:val="5E176572"/>
    <w:rsid w:val="5E3186E4"/>
    <w:rsid w:val="5E6737E9"/>
    <w:rsid w:val="5E752310"/>
    <w:rsid w:val="5E8A33E2"/>
    <w:rsid w:val="5E99FBAA"/>
    <w:rsid w:val="5EBD11A6"/>
    <w:rsid w:val="5F56C358"/>
    <w:rsid w:val="5F67CE77"/>
    <w:rsid w:val="5F9AAD65"/>
    <w:rsid w:val="5FA102C2"/>
    <w:rsid w:val="5FB36A39"/>
    <w:rsid w:val="5FCF92E5"/>
    <w:rsid w:val="5FDA4DBB"/>
    <w:rsid w:val="5FDBAC78"/>
    <w:rsid w:val="5FDD9631"/>
    <w:rsid w:val="5FE07D28"/>
    <w:rsid w:val="6001CE27"/>
    <w:rsid w:val="600EE2D3"/>
    <w:rsid w:val="603BBA91"/>
    <w:rsid w:val="6052C43F"/>
    <w:rsid w:val="607B89EA"/>
    <w:rsid w:val="607F5A12"/>
    <w:rsid w:val="60814A03"/>
    <w:rsid w:val="6081FE9B"/>
    <w:rsid w:val="608739FE"/>
    <w:rsid w:val="60A3FACF"/>
    <w:rsid w:val="60A991A8"/>
    <w:rsid w:val="60C4B11C"/>
    <w:rsid w:val="60D1F099"/>
    <w:rsid w:val="60D73EAE"/>
    <w:rsid w:val="6107947A"/>
    <w:rsid w:val="610D0440"/>
    <w:rsid w:val="61213A7E"/>
    <w:rsid w:val="6146C024"/>
    <w:rsid w:val="6149E432"/>
    <w:rsid w:val="614A95C3"/>
    <w:rsid w:val="6158500D"/>
    <w:rsid w:val="615F3403"/>
    <w:rsid w:val="616BCB06"/>
    <w:rsid w:val="6182EB83"/>
    <w:rsid w:val="61843BD6"/>
    <w:rsid w:val="6199FAB3"/>
    <w:rsid w:val="61AC5286"/>
    <w:rsid w:val="61C6B382"/>
    <w:rsid w:val="6211FF35"/>
    <w:rsid w:val="622E7886"/>
    <w:rsid w:val="623FCB30"/>
    <w:rsid w:val="6242B958"/>
    <w:rsid w:val="624E3C6B"/>
    <w:rsid w:val="62501B8F"/>
    <w:rsid w:val="625275AA"/>
    <w:rsid w:val="627F81A3"/>
    <w:rsid w:val="62BA4A1F"/>
    <w:rsid w:val="62BACE99"/>
    <w:rsid w:val="62C89863"/>
    <w:rsid w:val="62D14AD9"/>
    <w:rsid w:val="62E14839"/>
    <w:rsid w:val="62E19042"/>
    <w:rsid w:val="62E56AEC"/>
    <w:rsid w:val="63009098"/>
    <w:rsid w:val="630CEC9E"/>
    <w:rsid w:val="634FD9D6"/>
    <w:rsid w:val="63601AC3"/>
    <w:rsid w:val="638D1B51"/>
    <w:rsid w:val="6397C01B"/>
    <w:rsid w:val="63A7BF3F"/>
    <w:rsid w:val="63AE2AF9"/>
    <w:rsid w:val="63B35F95"/>
    <w:rsid w:val="63D88A9E"/>
    <w:rsid w:val="64223403"/>
    <w:rsid w:val="642534DA"/>
    <w:rsid w:val="645EB302"/>
    <w:rsid w:val="64759EF1"/>
    <w:rsid w:val="64782757"/>
    <w:rsid w:val="647EA54D"/>
    <w:rsid w:val="64917C34"/>
    <w:rsid w:val="64A13539"/>
    <w:rsid w:val="64B1832B"/>
    <w:rsid w:val="64CFA038"/>
    <w:rsid w:val="64D26DEE"/>
    <w:rsid w:val="64D68AC7"/>
    <w:rsid w:val="64FE5444"/>
    <w:rsid w:val="6503E29E"/>
    <w:rsid w:val="65303AAE"/>
    <w:rsid w:val="654770E4"/>
    <w:rsid w:val="65895849"/>
    <w:rsid w:val="658B95A7"/>
    <w:rsid w:val="658F44BD"/>
    <w:rsid w:val="659D0E99"/>
    <w:rsid w:val="65BA6A4B"/>
    <w:rsid w:val="65D23396"/>
    <w:rsid w:val="6665B0DB"/>
    <w:rsid w:val="666E5117"/>
    <w:rsid w:val="667511CA"/>
    <w:rsid w:val="6679D3A8"/>
    <w:rsid w:val="66C1042B"/>
    <w:rsid w:val="66C4A195"/>
    <w:rsid w:val="66DE0F25"/>
    <w:rsid w:val="66F730C5"/>
    <w:rsid w:val="670834F7"/>
    <w:rsid w:val="670F902B"/>
    <w:rsid w:val="670F96C1"/>
    <w:rsid w:val="67114FA3"/>
    <w:rsid w:val="67173475"/>
    <w:rsid w:val="674CFA3A"/>
    <w:rsid w:val="6752EBA0"/>
    <w:rsid w:val="67543C99"/>
    <w:rsid w:val="675778FA"/>
    <w:rsid w:val="676CC30B"/>
    <w:rsid w:val="678FFA1E"/>
    <w:rsid w:val="67D62014"/>
    <w:rsid w:val="67D8B844"/>
    <w:rsid w:val="67DF11C7"/>
    <w:rsid w:val="67FA536A"/>
    <w:rsid w:val="680D2D5D"/>
    <w:rsid w:val="682C40C7"/>
    <w:rsid w:val="68338526"/>
    <w:rsid w:val="683C428E"/>
    <w:rsid w:val="68ACBA32"/>
    <w:rsid w:val="68B3E2FB"/>
    <w:rsid w:val="68C3D3EB"/>
    <w:rsid w:val="68CAA95E"/>
    <w:rsid w:val="68CC9CBB"/>
    <w:rsid w:val="68DC3BBB"/>
    <w:rsid w:val="68DDD63A"/>
    <w:rsid w:val="68E53762"/>
    <w:rsid w:val="68EAA2BA"/>
    <w:rsid w:val="68FB11C7"/>
    <w:rsid w:val="694815DA"/>
    <w:rsid w:val="69518A7C"/>
    <w:rsid w:val="6957E256"/>
    <w:rsid w:val="6964ED34"/>
    <w:rsid w:val="697115B5"/>
    <w:rsid w:val="6973CE75"/>
    <w:rsid w:val="69B30FC8"/>
    <w:rsid w:val="69BFA76A"/>
    <w:rsid w:val="6A01B9AA"/>
    <w:rsid w:val="6A3E88A4"/>
    <w:rsid w:val="6A83BF5A"/>
    <w:rsid w:val="6AAE3B26"/>
    <w:rsid w:val="6ABFB543"/>
    <w:rsid w:val="6AD47C1C"/>
    <w:rsid w:val="6B1B35AF"/>
    <w:rsid w:val="6B2FF67A"/>
    <w:rsid w:val="6B34F1E7"/>
    <w:rsid w:val="6B3D1038"/>
    <w:rsid w:val="6B41ACE2"/>
    <w:rsid w:val="6B552D31"/>
    <w:rsid w:val="6B783082"/>
    <w:rsid w:val="6B9ED782"/>
    <w:rsid w:val="6BA5670E"/>
    <w:rsid w:val="6BA66951"/>
    <w:rsid w:val="6BAABFCD"/>
    <w:rsid w:val="6BB48BB6"/>
    <w:rsid w:val="6BC8A5CE"/>
    <w:rsid w:val="6BCF6993"/>
    <w:rsid w:val="6BEDAFF3"/>
    <w:rsid w:val="6C035D8C"/>
    <w:rsid w:val="6C08CB0C"/>
    <w:rsid w:val="6C0F87AB"/>
    <w:rsid w:val="6C2948A3"/>
    <w:rsid w:val="6C669A69"/>
    <w:rsid w:val="6C94BBBA"/>
    <w:rsid w:val="6CBAA7B1"/>
    <w:rsid w:val="6CC14478"/>
    <w:rsid w:val="6CE60158"/>
    <w:rsid w:val="6D002D87"/>
    <w:rsid w:val="6D1E944F"/>
    <w:rsid w:val="6D354FE2"/>
    <w:rsid w:val="6D438103"/>
    <w:rsid w:val="6D70CE94"/>
    <w:rsid w:val="6D72AE2B"/>
    <w:rsid w:val="6D8B6BC4"/>
    <w:rsid w:val="6DA1370D"/>
    <w:rsid w:val="6DC53782"/>
    <w:rsid w:val="6DD14F5B"/>
    <w:rsid w:val="6DED7DAC"/>
    <w:rsid w:val="6E14B115"/>
    <w:rsid w:val="6E18B4C6"/>
    <w:rsid w:val="6E1E1610"/>
    <w:rsid w:val="6E333E42"/>
    <w:rsid w:val="6E3C0BB3"/>
    <w:rsid w:val="6E474B2D"/>
    <w:rsid w:val="6E54AB9F"/>
    <w:rsid w:val="6E57B818"/>
    <w:rsid w:val="6EB2E60D"/>
    <w:rsid w:val="6ED00F01"/>
    <w:rsid w:val="6F0AC250"/>
    <w:rsid w:val="6F45A61A"/>
    <w:rsid w:val="6F569F43"/>
    <w:rsid w:val="6F7B10DB"/>
    <w:rsid w:val="6F886410"/>
    <w:rsid w:val="6FACB810"/>
    <w:rsid w:val="6FB66324"/>
    <w:rsid w:val="6FC01E92"/>
    <w:rsid w:val="6FD19931"/>
    <w:rsid w:val="6FD76CE7"/>
    <w:rsid w:val="6FE36B0A"/>
    <w:rsid w:val="6FE597DE"/>
    <w:rsid w:val="700FB69E"/>
    <w:rsid w:val="7032C778"/>
    <w:rsid w:val="70545066"/>
    <w:rsid w:val="706D19EA"/>
    <w:rsid w:val="708F5D39"/>
    <w:rsid w:val="70A1DED4"/>
    <w:rsid w:val="70A85DE6"/>
    <w:rsid w:val="70BC8E15"/>
    <w:rsid w:val="70C2D3A7"/>
    <w:rsid w:val="70D979A2"/>
    <w:rsid w:val="70F4F594"/>
    <w:rsid w:val="7105D77A"/>
    <w:rsid w:val="71119D18"/>
    <w:rsid w:val="7139FF62"/>
    <w:rsid w:val="71422797"/>
    <w:rsid w:val="71547D4E"/>
    <w:rsid w:val="7181367C"/>
    <w:rsid w:val="71AF825C"/>
    <w:rsid w:val="71B1BC69"/>
    <w:rsid w:val="71B9B23C"/>
    <w:rsid w:val="71C774BF"/>
    <w:rsid w:val="71C9D1FA"/>
    <w:rsid w:val="7216AC62"/>
    <w:rsid w:val="721CDB6C"/>
    <w:rsid w:val="726723FE"/>
    <w:rsid w:val="7269DB0F"/>
    <w:rsid w:val="726ACD50"/>
    <w:rsid w:val="727A76DD"/>
    <w:rsid w:val="728F6441"/>
    <w:rsid w:val="729E081C"/>
    <w:rsid w:val="729E0D17"/>
    <w:rsid w:val="72AC5C4C"/>
    <w:rsid w:val="72F9987F"/>
    <w:rsid w:val="730AB827"/>
    <w:rsid w:val="730D7EF8"/>
    <w:rsid w:val="731A282A"/>
    <w:rsid w:val="731EE9F3"/>
    <w:rsid w:val="7333BD70"/>
    <w:rsid w:val="7358CF4D"/>
    <w:rsid w:val="73BC0D17"/>
    <w:rsid w:val="73C4B556"/>
    <w:rsid w:val="73D801EA"/>
    <w:rsid w:val="73D997C7"/>
    <w:rsid w:val="74117943"/>
    <w:rsid w:val="741E3DC8"/>
    <w:rsid w:val="744DB501"/>
    <w:rsid w:val="7466DD5E"/>
    <w:rsid w:val="74699257"/>
    <w:rsid w:val="7499C7F0"/>
    <w:rsid w:val="74A3CD58"/>
    <w:rsid w:val="74BBE2C0"/>
    <w:rsid w:val="74FC3C28"/>
    <w:rsid w:val="751BC5A2"/>
    <w:rsid w:val="751F391B"/>
    <w:rsid w:val="75408B0D"/>
    <w:rsid w:val="756045E9"/>
    <w:rsid w:val="7589360A"/>
    <w:rsid w:val="75B168FD"/>
    <w:rsid w:val="75BE43E2"/>
    <w:rsid w:val="76355AB9"/>
    <w:rsid w:val="76513E8F"/>
    <w:rsid w:val="76574BEE"/>
    <w:rsid w:val="766DE7F7"/>
    <w:rsid w:val="7671C55F"/>
    <w:rsid w:val="768152AF"/>
    <w:rsid w:val="76936ED2"/>
    <w:rsid w:val="76AAB231"/>
    <w:rsid w:val="76B6AC07"/>
    <w:rsid w:val="76CC1B91"/>
    <w:rsid w:val="76D32853"/>
    <w:rsid w:val="76E89F12"/>
    <w:rsid w:val="76ECDF31"/>
    <w:rsid w:val="76F02570"/>
    <w:rsid w:val="76F80609"/>
    <w:rsid w:val="770D988F"/>
    <w:rsid w:val="7755F578"/>
    <w:rsid w:val="779582F6"/>
    <w:rsid w:val="77B30182"/>
    <w:rsid w:val="77BF88A2"/>
    <w:rsid w:val="77F011C4"/>
    <w:rsid w:val="7809E6B3"/>
    <w:rsid w:val="7819F6C2"/>
    <w:rsid w:val="78306595"/>
    <w:rsid w:val="785741DD"/>
    <w:rsid w:val="7859A18A"/>
    <w:rsid w:val="78736BB7"/>
    <w:rsid w:val="78AD5E52"/>
    <w:rsid w:val="78B82B5C"/>
    <w:rsid w:val="79183D7A"/>
    <w:rsid w:val="795B2D9B"/>
    <w:rsid w:val="795CE1E7"/>
    <w:rsid w:val="7975DB5D"/>
    <w:rsid w:val="797EF071"/>
    <w:rsid w:val="7984B172"/>
    <w:rsid w:val="798502F6"/>
    <w:rsid w:val="79851CCE"/>
    <w:rsid w:val="79B313B9"/>
    <w:rsid w:val="79C6E3D4"/>
    <w:rsid w:val="79C72C5C"/>
    <w:rsid w:val="7A28C46C"/>
    <w:rsid w:val="7A851720"/>
    <w:rsid w:val="7A8E196B"/>
    <w:rsid w:val="7A93BC06"/>
    <w:rsid w:val="7AE305A1"/>
    <w:rsid w:val="7AEF05D2"/>
    <w:rsid w:val="7B09302E"/>
    <w:rsid w:val="7B0D8C37"/>
    <w:rsid w:val="7B150267"/>
    <w:rsid w:val="7B1AB50E"/>
    <w:rsid w:val="7B4E6101"/>
    <w:rsid w:val="7B554EC7"/>
    <w:rsid w:val="7B681A16"/>
    <w:rsid w:val="7B7A054C"/>
    <w:rsid w:val="7B87DADD"/>
    <w:rsid w:val="7B8998DF"/>
    <w:rsid w:val="7BAE64B4"/>
    <w:rsid w:val="7BCAA934"/>
    <w:rsid w:val="7C1E484E"/>
    <w:rsid w:val="7C270957"/>
    <w:rsid w:val="7C2F2363"/>
    <w:rsid w:val="7C8B134B"/>
    <w:rsid w:val="7C944CEB"/>
    <w:rsid w:val="7CA78B96"/>
    <w:rsid w:val="7CC07A08"/>
    <w:rsid w:val="7CF7FBDD"/>
    <w:rsid w:val="7D07391E"/>
    <w:rsid w:val="7D08C1DA"/>
    <w:rsid w:val="7D0AAC3D"/>
    <w:rsid w:val="7D1C2395"/>
    <w:rsid w:val="7D2AA0F2"/>
    <w:rsid w:val="7D375793"/>
    <w:rsid w:val="7D4FB7EF"/>
    <w:rsid w:val="7D847B33"/>
    <w:rsid w:val="7D9BC7A9"/>
    <w:rsid w:val="7DC4D9D1"/>
    <w:rsid w:val="7DCAA8ED"/>
    <w:rsid w:val="7DE57EDA"/>
    <w:rsid w:val="7DF0704A"/>
    <w:rsid w:val="7E28BB30"/>
    <w:rsid w:val="7E30AFB1"/>
    <w:rsid w:val="7E469127"/>
    <w:rsid w:val="7E7A1F94"/>
    <w:rsid w:val="7E7B6402"/>
    <w:rsid w:val="7E7DF20A"/>
    <w:rsid w:val="7EAB1E00"/>
    <w:rsid w:val="7ED4C2CC"/>
    <w:rsid w:val="7EED8897"/>
    <w:rsid w:val="7F1BC6DB"/>
    <w:rsid w:val="7F43EDA0"/>
    <w:rsid w:val="7F4D1FA9"/>
    <w:rsid w:val="7F51ECE4"/>
    <w:rsid w:val="7F924ED9"/>
    <w:rsid w:val="7F95F4EA"/>
    <w:rsid w:val="7F964F58"/>
    <w:rsid w:val="7F9772C7"/>
    <w:rsid w:val="7F9C4A81"/>
    <w:rsid w:val="7FC0A805"/>
    <w:rsid w:val="7FE505D7"/>
    <w:rsid w:val="7FEDDD64"/>
    <w:rsid w:val="7FFA8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DDF10"/>
  <w15:docId w15:val="{BA517F0C-CB0C-49CE-BB2F-5E901F58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9"/>
    </w:pPr>
    <w:rPr>
      <w:rFonts w:ascii="Arial" w:hAnsi="Arial" w:eastAsia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5D5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85D5D"/>
  </w:style>
  <w:style w:type="paragraph" w:styleId="Footer">
    <w:name w:val="footer"/>
    <w:basedOn w:val="Normal"/>
    <w:link w:val="FooterChar"/>
    <w:uiPriority w:val="99"/>
    <w:unhideWhenUsed/>
    <w:rsid w:val="00385D5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85D5D"/>
  </w:style>
  <w:style w:type="table" w:styleId="TableGrid">
    <w:name w:val="Table Grid"/>
    <w:basedOn w:val="TableNormal"/>
    <w:uiPriority w:val="59"/>
    <w:rsid w:val="00305AFE"/>
    <w:pPr>
      <w:widowControl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1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53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C1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53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15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53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15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normaltextrun" w:customStyle="1">
    <w:name w:val="normaltextrun"/>
    <w:basedOn w:val="DefaultParagraphFont"/>
    <w:rsid w:val="008500D8"/>
  </w:style>
  <w:style w:type="character" w:styleId="eop" w:customStyle="1">
    <w:name w:val="eop"/>
    <w:basedOn w:val="DefaultParagraphFont"/>
    <w:rsid w:val="008500D8"/>
  </w:style>
  <w:style w:type="character" w:styleId="UnresolvedMention">
    <w:name w:val="Unresolved Mention"/>
    <w:basedOn w:val="DefaultParagraphFont"/>
    <w:uiPriority w:val="99"/>
    <w:semiHidden/>
    <w:unhideWhenUsed/>
    <w:rsid w:val="003E53B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96C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48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439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omments" Target="comment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mailto:TLA@valenciacollege.edu" TargetMode="Externa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1B33197818D45A132FE0EE61D3784" ma:contentTypeVersion="17" ma:contentTypeDescription="Create a new document." ma:contentTypeScope="" ma:versionID="1fbd5c4697eeb124df90b07c818ac425">
  <xsd:schema xmlns:xsd="http://www.w3.org/2001/XMLSchema" xmlns:xs="http://www.w3.org/2001/XMLSchema" xmlns:p="http://schemas.microsoft.com/office/2006/metadata/properties" xmlns:ns2="29206298-9219-4f09-a937-ed421999b8c0" xmlns:ns3="09802e90-3e4b-4b85-bc8e-b1ed9aa78e4f" targetNamespace="http://schemas.microsoft.com/office/2006/metadata/properties" ma:root="true" ma:fieldsID="2b54c93e160d8412190703e1e53119ff" ns2:_="" ns3:_="">
    <xsd:import namespace="29206298-9219-4f09-a937-ed421999b8c0"/>
    <xsd:import namespace="09802e90-3e4b-4b85-bc8e-b1ed9aa78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06298-9219-4f09-a937-ed421999b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2b6ac8f-c52f-4046-b455-8d0f67d56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02e90-3e4b-4b85-bc8e-b1ed9aa78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f09f46-b111-4f92-a33b-9c6437831f70}" ma:internalName="TaxCatchAll" ma:showField="CatchAllData" ma:web="09802e90-3e4b-4b85-bc8e-b1ed9aa78e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802e90-3e4b-4b85-bc8e-b1ed9aa78e4f">
      <UserInfo>
        <DisplayName>Sidra Van De Car</DisplayName>
        <AccountId>10</AccountId>
        <AccountType/>
      </UserInfo>
      <UserInfo>
        <DisplayName>Annie Marion</DisplayName>
        <AccountId>6</AccountId>
        <AccountType/>
      </UserInfo>
      <UserInfo>
        <DisplayName>Rashida Benjamin</DisplayName>
        <AccountId>109</AccountId>
        <AccountType/>
      </UserInfo>
      <UserInfo>
        <DisplayName>Claudine Bentham</DisplayName>
        <AccountId>11</AccountId>
        <AccountType/>
      </UserInfo>
      <UserInfo>
        <DisplayName>Karen Marie Borglum</DisplayName>
        <AccountId>27</AccountId>
        <AccountType/>
      </UserInfo>
      <UserInfo>
        <DisplayName>Nissa Hopkins</DisplayName>
        <AccountId>138</AccountId>
        <AccountType/>
      </UserInfo>
      <UserInfo>
        <DisplayName>Roberta Carew</DisplayName>
        <AccountId>131</AccountId>
        <AccountType/>
      </UserInfo>
      <UserInfo>
        <DisplayName>Kourtney Baldwin</DisplayName>
        <AccountId>137</AccountId>
        <AccountType/>
      </UserInfo>
      <UserInfo>
        <DisplayName>Wanda Stanek</DisplayName>
        <AccountId>153</AccountId>
        <AccountType/>
      </UserInfo>
      <UserInfo>
        <DisplayName>Ryan Kasha</DisplayName>
        <AccountId>132</AccountId>
        <AccountType/>
      </UserInfo>
      <UserInfo>
        <DisplayName>Lauren Gibson</DisplayName>
        <AccountId>57</AccountId>
        <AccountType/>
      </UserInfo>
      <UserInfo>
        <DisplayName>Adriene Tribble</DisplayName>
        <AccountId>25</AccountId>
        <AccountType/>
      </UserInfo>
      <UserInfo>
        <DisplayName>Stephanie Kokaisel</DisplayName>
        <AccountId>129</AccountId>
        <AccountType/>
      </UserInfo>
      <UserInfo>
        <DisplayName>Donna Galbraith</DisplayName>
        <AccountId>154</AccountId>
        <AccountType/>
      </UserInfo>
      <UserInfo>
        <DisplayName>Kristina Crossland</DisplayName>
        <AccountId>133</AccountId>
        <AccountType/>
      </UserInfo>
      <UserInfo>
        <DisplayName>Eugene Jones</DisplayName>
        <AccountId>79</AccountId>
        <AccountType/>
      </UserInfo>
      <UserInfo>
        <DisplayName>Linda Neal</DisplayName>
        <AccountId>32</AccountId>
        <AccountType/>
      </UserInfo>
      <UserInfo>
        <DisplayName>Jennifer Snyder</DisplayName>
        <AccountId>37</AccountId>
        <AccountType/>
      </UserInfo>
      <UserInfo>
        <DisplayName>Keri Siler</DisplayName>
        <AccountId>104</AccountId>
        <AccountType/>
      </UserInfo>
      <UserInfo>
        <DisplayName>Mark Collins</DisplayName>
        <AccountId>44</AccountId>
        <AccountType/>
      </UserInfo>
      <UserInfo>
        <DisplayName>Leonard Bass</DisplayName>
        <AccountId>96</AccountId>
        <AccountType/>
      </UserInfo>
      <UserInfo>
        <DisplayName>Rob McCaffrey</DisplayName>
        <AccountId>81</AccountId>
        <AccountType/>
      </UserInfo>
      <UserInfo>
        <DisplayName>Eric Wallman</DisplayName>
        <AccountId>91</AccountId>
        <AccountType/>
      </UserInfo>
      <UserInfo>
        <DisplayName>Dave Brunick</DisplayName>
        <AccountId>106</AccountId>
        <AccountType/>
      </UserInfo>
      <UserInfo>
        <DisplayName>Jenni Campbell</DisplayName>
        <AccountId>98</AccountId>
        <AccountType/>
      </UserInfo>
      <UserInfo>
        <DisplayName>Paul Wilder</DisplayName>
        <AccountId>276</AccountId>
        <AccountType/>
      </UserInfo>
      <UserInfo>
        <DisplayName>Jill Szentmiklosi</DisplayName>
        <AccountId>89</AccountId>
        <AccountType/>
      </UserInfo>
      <UserInfo>
        <DisplayName>Anitza San Miguel</DisplayName>
        <AccountId>85</AccountId>
        <AccountType/>
      </UserInfo>
      <UserInfo>
        <DisplayName>Scott Creamer</DisplayName>
        <AccountId>100</AccountId>
        <AccountType/>
      </UserInfo>
      <UserInfo>
        <DisplayName>Sonia Casablanca</DisplayName>
        <AccountId>74</AccountId>
        <AccountType/>
      </UserInfo>
      <UserInfo>
        <DisplayName>Jennifer Robertson</DisplayName>
        <AccountId>83</AccountId>
        <AccountType/>
      </UserInfo>
      <UserInfo>
        <DisplayName>Daniel Diehl</DisplayName>
        <AccountId>68</AccountId>
        <AccountType/>
      </UserInfo>
      <UserInfo>
        <DisplayName>Bob Gessner</DisplayName>
        <AccountId>61</AccountId>
        <AccountType/>
      </UserInfo>
      <UserInfo>
        <DisplayName>Ruth Smith</DisplayName>
        <AccountId>28</AccountId>
        <AccountType/>
      </UserInfo>
      <UserInfo>
        <DisplayName>Ana Caldero Figueroa</DisplayName>
        <AccountId>64</AccountId>
        <AccountType/>
      </UserInfo>
      <UserInfo>
        <DisplayName>Paul Blankenship</DisplayName>
        <AccountId>58</AccountId>
        <AccountType/>
      </UserInfo>
      <UserInfo>
        <DisplayName>Marie Vasquez-Brooks</DisplayName>
        <AccountId>66</AccountId>
        <AccountType/>
      </UserInfo>
      <UserInfo>
        <DisplayName>Susan Dunn</DisplayName>
        <AccountId>30</AccountId>
        <AccountType/>
      </UserInfo>
      <UserInfo>
        <DisplayName>Ruby Alvarez</DisplayName>
        <AccountId>94</AccountId>
        <AccountType/>
      </UserInfo>
      <UserInfo>
        <DisplayName>Cheri Cutter</DisplayName>
        <AccountId>145</AccountId>
        <AccountType/>
      </UserInfo>
      <UserInfo>
        <DisplayName>John Niss</DisplayName>
        <AccountId>117</AccountId>
        <AccountType/>
      </UserInfo>
      <UserInfo>
        <DisplayName>Cissy Reindahl</DisplayName>
        <AccountId>277</AccountId>
        <AccountType/>
      </UserInfo>
      <UserInfo>
        <DisplayName>Ashley Cabrera</DisplayName>
        <AccountId>274</AccountId>
        <AccountType/>
      </UserInfo>
      <UserInfo>
        <DisplayName>Mike Bosley</DisplayName>
        <AccountId>161</AccountId>
        <AccountType/>
      </UserInfo>
      <UserInfo>
        <DisplayName>TLA</DisplayName>
        <AccountId>487</AccountId>
        <AccountType/>
      </UserInfo>
    </SharedWithUsers>
    <lcf76f155ced4ddcb4097134ff3c332f xmlns="29206298-9219-4f09-a937-ed421999b8c0">
      <Terms xmlns="http://schemas.microsoft.com/office/infopath/2007/PartnerControls"/>
    </lcf76f155ced4ddcb4097134ff3c332f>
    <TaxCatchAll xmlns="09802e90-3e4b-4b85-bc8e-b1ed9aa78e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00043-80C6-47E4-BC76-A344F7569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06298-9219-4f09-a937-ed421999b8c0"/>
    <ds:schemaRef ds:uri="09802e90-3e4b-4b85-bc8e-b1ed9aa78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1B72E-37FF-4EA8-A01F-BFE109A9DAC1}">
  <ds:schemaRefs>
    <ds:schemaRef ds:uri="http://schemas.microsoft.com/office/2006/metadata/properties"/>
    <ds:schemaRef ds:uri="http://schemas.microsoft.com/office/infopath/2007/PartnerControls"/>
    <ds:schemaRef ds:uri="09802e90-3e4b-4b85-bc8e-b1ed9aa78e4f"/>
    <ds:schemaRef ds:uri="29206298-9219-4f09-a937-ed421999b8c0"/>
  </ds:schemaRefs>
</ds:datastoreItem>
</file>

<file path=customXml/itemProps3.xml><?xml version="1.0" encoding="utf-8"?>
<ds:datastoreItem xmlns:ds="http://schemas.openxmlformats.org/officeDocument/2006/customXml" ds:itemID="{E2D739F8-E6F8-4CB0-B355-BC0B1A2E8C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E3D2B4-A713-4823-B806-E867562AA63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</dc:creator>
  <keywords/>
  <dc:description/>
  <lastModifiedBy>Nikki Daniels</lastModifiedBy>
  <revision>4</revision>
  <lastPrinted>2023-08-11T00:02:00.0000000Z</lastPrinted>
  <dcterms:created xsi:type="dcterms:W3CDTF">2024-08-01T16:58:00.0000000Z</dcterms:created>
  <dcterms:modified xsi:type="dcterms:W3CDTF">2024-08-06T15:17:35.9971748Z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2016-05-10T00:00:00Z</vt:filetime>
  </property>
  <property fmtid="{D5CDD505-2E9C-101B-9397-08002B2CF9AE}" pid="5" name="ContentTypeId">
    <vt:lpwstr>0x01010056A1B33197818D45A132FE0EE61D3784</vt:lpwstr>
  </property>
  <property fmtid="{D5CDD505-2E9C-101B-9397-08002B2CF9AE}" pid="6" name="_NewReviewCycle">
    <vt:lpwstr/>
  </property>
  <property fmtid="{D5CDD505-2E9C-101B-9397-08002B2CF9AE}" pid="7" name="_AdHocReviewCycleID">
    <vt:i4>-1985238904</vt:i4>
  </property>
  <property fmtid="{D5CDD505-2E9C-101B-9397-08002B2CF9AE}" pid="8" name="_EmailSubject">
    <vt:lpwstr>More TLA Website updates</vt:lpwstr>
  </property>
  <property fmtid="{D5CDD505-2E9C-101B-9397-08002B2CF9AE}" pid="9" name="_AuthorEmail">
    <vt:lpwstr>lehrmantraut1@valenciacollege.edu</vt:lpwstr>
  </property>
  <property fmtid="{D5CDD505-2E9C-101B-9397-08002B2CF9AE}" pid="10" name="_AuthorEmailDisplayName">
    <vt:lpwstr>Lauren Gibson</vt:lpwstr>
  </property>
  <property fmtid="{D5CDD505-2E9C-101B-9397-08002B2CF9AE}" pid="11" name="MediaServiceImageTags">
    <vt:lpwstr/>
  </property>
  <property fmtid="{D5CDD505-2E9C-101B-9397-08002B2CF9AE}" pid="12" name="_PreviousAdHocReviewCycleID">
    <vt:i4>63225230</vt:i4>
  </property>
</Properties>
</file>