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49" w:rsidRPr="00F96A07" w:rsidRDefault="00F96A07" w:rsidP="00F96A07">
      <w:pPr>
        <w:ind w:left="720"/>
        <w:rPr>
          <w:b/>
          <w:sz w:val="28"/>
        </w:rPr>
      </w:pPr>
      <w:r w:rsidRPr="00F96A07">
        <w:rPr>
          <w:b/>
          <w:sz w:val="28"/>
        </w:rPr>
        <w:t>Model A</w:t>
      </w:r>
      <w:r>
        <w:rPr>
          <w:b/>
          <w:sz w:val="28"/>
        </w:rPr>
        <w:t xml:space="preserve">:  </w:t>
      </w:r>
      <w:r w:rsidR="00171249">
        <w:t>Year-</w:t>
      </w:r>
      <w:r>
        <w:t>2</w:t>
      </w:r>
      <w:r w:rsidR="00171249">
        <w:t xml:space="preserve"> Benchmarks </w:t>
      </w:r>
    </w:p>
    <w:p w:rsidR="00171249" w:rsidRDefault="00171249" w:rsidP="00171249">
      <w:pPr>
        <w:ind w:left="720"/>
      </w:pPr>
    </w:p>
    <w:p w:rsidR="00171249" w:rsidRPr="00171249" w:rsidRDefault="00171249" w:rsidP="00171249">
      <w:pPr>
        <w:ind w:left="720"/>
      </w:pPr>
      <w:r>
        <w:t xml:space="preserve">    </w:t>
      </w:r>
      <w:r w:rsidRPr="00171249">
        <w:t xml:space="preserve">1.  </w:t>
      </w:r>
      <w:r w:rsidR="00895F84">
        <w:t>Evaluation of Job Description</w:t>
      </w:r>
      <w:r w:rsidRPr="00171249">
        <w:t xml:space="preserve"> 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 xml:space="preserve">Exemplary 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 xml:space="preserve">Acceptable 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>Not acceptable</w:t>
      </w:r>
    </w:p>
    <w:p w:rsidR="001B159F" w:rsidRPr="00171249" w:rsidRDefault="00273207" w:rsidP="00273207">
      <w:pPr>
        <w:ind w:left="1080"/>
      </w:pPr>
      <w:r>
        <w:t>2.</w:t>
      </w:r>
      <w:r w:rsidRPr="00171249">
        <w:t xml:space="preserve"> </w:t>
      </w:r>
      <w:r w:rsidR="00F96A07" w:rsidRPr="00171249">
        <w:t>Classroom/work observations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 xml:space="preserve">Exemplary 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 xml:space="preserve">Acceptable 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>Not acceptable</w:t>
      </w:r>
    </w:p>
    <w:p w:rsidR="001B159F" w:rsidRPr="00171249" w:rsidRDefault="00F96A07" w:rsidP="00171249">
      <w:pPr>
        <w:numPr>
          <w:ilvl w:val="1"/>
          <w:numId w:val="1"/>
        </w:numPr>
      </w:pPr>
      <w:r w:rsidRPr="00171249">
        <w:t xml:space="preserve">Student </w:t>
      </w:r>
      <w:r w:rsidR="00895F84">
        <w:t>Feedback on</w:t>
      </w:r>
      <w:r w:rsidRPr="00171249">
        <w:t xml:space="preserve"> instruction 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 xml:space="preserve">Exemplary 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 xml:space="preserve">Acceptable 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>Not acceptable</w:t>
      </w:r>
    </w:p>
    <w:p w:rsidR="001B159F" w:rsidRPr="00171249" w:rsidRDefault="00F96A07" w:rsidP="00171249">
      <w:pPr>
        <w:numPr>
          <w:ilvl w:val="1"/>
          <w:numId w:val="1"/>
        </w:numPr>
      </w:pPr>
      <w:r w:rsidRPr="00171249">
        <w:t xml:space="preserve">Contributions to division, campus &amp; college 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 xml:space="preserve">Exemplary 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 xml:space="preserve">Acceptable 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>Not acceptable</w:t>
      </w:r>
    </w:p>
    <w:p w:rsidR="001B159F" w:rsidRPr="00171249" w:rsidRDefault="00F96A07" w:rsidP="00171249">
      <w:pPr>
        <w:numPr>
          <w:ilvl w:val="1"/>
          <w:numId w:val="1"/>
        </w:numPr>
      </w:pPr>
      <w:r w:rsidRPr="00171249">
        <w:t>Written feedback from colleagues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 xml:space="preserve"> Exemplary 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 xml:space="preserve">Acceptable 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>Not acceptable</w:t>
      </w:r>
    </w:p>
    <w:p w:rsidR="001B159F" w:rsidRPr="00171249" w:rsidRDefault="00F96A07" w:rsidP="00171249">
      <w:pPr>
        <w:numPr>
          <w:ilvl w:val="1"/>
          <w:numId w:val="1"/>
        </w:numPr>
      </w:pPr>
      <w:r>
        <w:t>I</w:t>
      </w:r>
      <w:r w:rsidR="00895F84">
        <w:t xml:space="preserve">ndividualized </w:t>
      </w:r>
      <w:r>
        <w:t>L</w:t>
      </w:r>
      <w:r w:rsidR="00895F84">
        <w:t>earning Plan</w:t>
      </w:r>
      <w:bookmarkStart w:id="0" w:name="_GoBack"/>
      <w:bookmarkEnd w:id="0"/>
      <w:r>
        <w:t xml:space="preserve"> </w:t>
      </w:r>
    </w:p>
    <w:p w:rsidR="001B159F" w:rsidRPr="00171249" w:rsidRDefault="00F96A07" w:rsidP="00171249">
      <w:pPr>
        <w:numPr>
          <w:ilvl w:val="3"/>
          <w:numId w:val="1"/>
        </w:numPr>
      </w:pPr>
      <w:r>
        <w:t>Submitted</w:t>
      </w:r>
    </w:p>
    <w:p w:rsidR="001B159F" w:rsidRPr="00171249" w:rsidRDefault="00F96A07" w:rsidP="00171249">
      <w:pPr>
        <w:numPr>
          <w:ilvl w:val="3"/>
          <w:numId w:val="1"/>
        </w:numPr>
      </w:pPr>
      <w:r w:rsidRPr="00171249">
        <w:t>Not submitted</w:t>
      </w:r>
    </w:p>
    <w:p w:rsidR="00E87D76" w:rsidRDefault="00E87D76"/>
    <w:p w:rsidR="00895F84" w:rsidRDefault="00895F84" w:rsidP="00895F84">
      <w:r>
        <w:t xml:space="preserve">Question to dean:  After reviewing the faculty member’s submissions, please comment on the tenure candidate’s overall progress to date.  </w:t>
      </w:r>
    </w:p>
    <w:p w:rsidR="00D82975" w:rsidRDefault="00D82975" w:rsidP="00D82975"/>
    <w:p w:rsidR="00D82975" w:rsidRPr="00165F83" w:rsidRDefault="00D82975" w:rsidP="00D82975">
      <w:r w:rsidRPr="00165F83">
        <w:t>Note:  These items are currently assessed by deans annually and included in the summative</w:t>
      </w:r>
      <w:r>
        <w:t xml:space="preserve"> </w:t>
      </w:r>
      <w:r w:rsidRPr="00165F83">
        <w:t>TRC evaluation.  This example reflects the</w:t>
      </w:r>
      <w:r>
        <w:t xml:space="preserve"> </w:t>
      </w:r>
      <w:r w:rsidRPr="00165F83">
        <w:t>work reviewed, but the form will be refined</w:t>
      </w:r>
      <w:r>
        <w:t xml:space="preserve"> </w:t>
      </w:r>
      <w:r w:rsidRPr="00165F83">
        <w:t>to track with the new faculty performance</w:t>
      </w:r>
      <w:r>
        <w:t xml:space="preserve"> </w:t>
      </w:r>
      <w:r w:rsidRPr="00165F83">
        <w:t>review tool once it is developed</w:t>
      </w:r>
      <w:r>
        <w:t xml:space="preserve"> by Faculty Council and HR</w:t>
      </w:r>
      <w:r w:rsidRPr="00165F83">
        <w:t>.</w:t>
      </w:r>
    </w:p>
    <w:p w:rsidR="00D82975" w:rsidRDefault="00D82975"/>
    <w:sectPr w:rsidR="00D82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D3747"/>
    <w:multiLevelType w:val="hybridMultilevel"/>
    <w:tmpl w:val="6B9CC60E"/>
    <w:lvl w:ilvl="0" w:tplc="25381B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8ADB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04738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B342935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4A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613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C79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381D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635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49"/>
    <w:rsid w:val="00004837"/>
    <w:rsid w:val="00004E25"/>
    <w:rsid w:val="000113BE"/>
    <w:rsid w:val="00021290"/>
    <w:rsid w:val="0003114B"/>
    <w:rsid w:val="00034996"/>
    <w:rsid w:val="000464A6"/>
    <w:rsid w:val="00047B46"/>
    <w:rsid w:val="0005692A"/>
    <w:rsid w:val="00060BA4"/>
    <w:rsid w:val="00062FC0"/>
    <w:rsid w:val="00063D7D"/>
    <w:rsid w:val="00065CC4"/>
    <w:rsid w:val="000706CA"/>
    <w:rsid w:val="000735A9"/>
    <w:rsid w:val="00083714"/>
    <w:rsid w:val="00097DC9"/>
    <w:rsid w:val="000A1931"/>
    <w:rsid w:val="000A617E"/>
    <w:rsid w:val="000A6FEB"/>
    <w:rsid w:val="000A7AB7"/>
    <w:rsid w:val="000B54A2"/>
    <w:rsid w:val="000C2E92"/>
    <w:rsid w:val="000D5AF2"/>
    <w:rsid w:val="000E2E44"/>
    <w:rsid w:val="000E4E6C"/>
    <w:rsid w:val="000F36F1"/>
    <w:rsid w:val="00105FC3"/>
    <w:rsid w:val="00116E01"/>
    <w:rsid w:val="00131417"/>
    <w:rsid w:val="001357DA"/>
    <w:rsid w:val="00141BD5"/>
    <w:rsid w:val="0014541C"/>
    <w:rsid w:val="0015195E"/>
    <w:rsid w:val="00151E14"/>
    <w:rsid w:val="00152C5E"/>
    <w:rsid w:val="001569D3"/>
    <w:rsid w:val="00161C12"/>
    <w:rsid w:val="00164079"/>
    <w:rsid w:val="00167719"/>
    <w:rsid w:val="00171249"/>
    <w:rsid w:val="0017225B"/>
    <w:rsid w:val="0017310B"/>
    <w:rsid w:val="001944EF"/>
    <w:rsid w:val="001A0608"/>
    <w:rsid w:val="001A0AA8"/>
    <w:rsid w:val="001A55F6"/>
    <w:rsid w:val="001B159F"/>
    <w:rsid w:val="001C1475"/>
    <w:rsid w:val="001D03F4"/>
    <w:rsid w:val="001D046A"/>
    <w:rsid w:val="001D3C80"/>
    <w:rsid w:val="001E55D0"/>
    <w:rsid w:val="001F0E66"/>
    <w:rsid w:val="001F63A7"/>
    <w:rsid w:val="00202168"/>
    <w:rsid w:val="002119FE"/>
    <w:rsid w:val="002162D2"/>
    <w:rsid w:val="00222A1B"/>
    <w:rsid w:val="00225F4B"/>
    <w:rsid w:val="002319E6"/>
    <w:rsid w:val="0024041A"/>
    <w:rsid w:val="00246E43"/>
    <w:rsid w:val="002520AE"/>
    <w:rsid w:val="002540DA"/>
    <w:rsid w:val="002552BE"/>
    <w:rsid w:val="002632EE"/>
    <w:rsid w:val="002648BB"/>
    <w:rsid w:val="00267A6C"/>
    <w:rsid w:val="00271312"/>
    <w:rsid w:val="00273207"/>
    <w:rsid w:val="002732E1"/>
    <w:rsid w:val="0027588B"/>
    <w:rsid w:val="00275F68"/>
    <w:rsid w:val="00282E5F"/>
    <w:rsid w:val="0029092F"/>
    <w:rsid w:val="002923B9"/>
    <w:rsid w:val="00292836"/>
    <w:rsid w:val="002A1EE6"/>
    <w:rsid w:val="002A5A60"/>
    <w:rsid w:val="002B1517"/>
    <w:rsid w:val="002B612C"/>
    <w:rsid w:val="002B7623"/>
    <w:rsid w:val="002C4B6F"/>
    <w:rsid w:val="002D10A9"/>
    <w:rsid w:val="002D3500"/>
    <w:rsid w:val="002D3FD7"/>
    <w:rsid w:val="002E75FC"/>
    <w:rsid w:val="002F5651"/>
    <w:rsid w:val="002F7B7C"/>
    <w:rsid w:val="003119E4"/>
    <w:rsid w:val="00344B7D"/>
    <w:rsid w:val="00352BA5"/>
    <w:rsid w:val="00356544"/>
    <w:rsid w:val="00357CEB"/>
    <w:rsid w:val="00361454"/>
    <w:rsid w:val="00363DD3"/>
    <w:rsid w:val="00383F6F"/>
    <w:rsid w:val="00387C80"/>
    <w:rsid w:val="003A2677"/>
    <w:rsid w:val="003B04EA"/>
    <w:rsid w:val="003B7CD9"/>
    <w:rsid w:val="003C7448"/>
    <w:rsid w:val="003E17EC"/>
    <w:rsid w:val="003E61F4"/>
    <w:rsid w:val="003F1660"/>
    <w:rsid w:val="00401696"/>
    <w:rsid w:val="00411CF5"/>
    <w:rsid w:val="004136F2"/>
    <w:rsid w:val="004225A1"/>
    <w:rsid w:val="00424039"/>
    <w:rsid w:val="00427E3D"/>
    <w:rsid w:val="0043083D"/>
    <w:rsid w:val="00434FDC"/>
    <w:rsid w:val="00435078"/>
    <w:rsid w:val="004354A0"/>
    <w:rsid w:val="004411EA"/>
    <w:rsid w:val="00452181"/>
    <w:rsid w:val="00455C8F"/>
    <w:rsid w:val="00462932"/>
    <w:rsid w:val="0047079F"/>
    <w:rsid w:val="00490F7F"/>
    <w:rsid w:val="004A5B78"/>
    <w:rsid w:val="004B0CA2"/>
    <w:rsid w:val="004B37D3"/>
    <w:rsid w:val="004B54E4"/>
    <w:rsid w:val="004B70AE"/>
    <w:rsid w:val="004C4CEB"/>
    <w:rsid w:val="004D0D95"/>
    <w:rsid w:val="004E6205"/>
    <w:rsid w:val="00516253"/>
    <w:rsid w:val="00516302"/>
    <w:rsid w:val="00520122"/>
    <w:rsid w:val="0052323B"/>
    <w:rsid w:val="00523905"/>
    <w:rsid w:val="00524CCF"/>
    <w:rsid w:val="005257A9"/>
    <w:rsid w:val="005416A9"/>
    <w:rsid w:val="005417CC"/>
    <w:rsid w:val="0054795A"/>
    <w:rsid w:val="00547C61"/>
    <w:rsid w:val="00557035"/>
    <w:rsid w:val="00557D2A"/>
    <w:rsid w:val="00572C3E"/>
    <w:rsid w:val="0057366B"/>
    <w:rsid w:val="005801DE"/>
    <w:rsid w:val="00581F27"/>
    <w:rsid w:val="00586367"/>
    <w:rsid w:val="005A7A3D"/>
    <w:rsid w:val="005B6990"/>
    <w:rsid w:val="005C6619"/>
    <w:rsid w:val="005C75A4"/>
    <w:rsid w:val="005D2DCD"/>
    <w:rsid w:val="005D2F0B"/>
    <w:rsid w:val="005D5775"/>
    <w:rsid w:val="005E37E4"/>
    <w:rsid w:val="005E56B1"/>
    <w:rsid w:val="005E5AB3"/>
    <w:rsid w:val="005F41E4"/>
    <w:rsid w:val="005F765D"/>
    <w:rsid w:val="00603609"/>
    <w:rsid w:val="00606874"/>
    <w:rsid w:val="00610E5D"/>
    <w:rsid w:val="006159C8"/>
    <w:rsid w:val="00624147"/>
    <w:rsid w:val="00625740"/>
    <w:rsid w:val="00625839"/>
    <w:rsid w:val="00625BB8"/>
    <w:rsid w:val="00633C99"/>
    <w:rsid w:val="00636296"/>
    <w:rsid w:val="00644A60"/>
    <w:rsid w:val="006470B4"/>
    <w:rsid w:val="0066035C"/>
    <w:rsid w:val="00660A6A"/>
    <w:rsid w:val="00665B5B"/>
    <w:rsid w:val="00674CA8"/>
    <w:rsid w:val="006779D6"/>
    <w:rsid w:val="00681605"/>
    <w:rsid w:val="0069630B"/>
    <w:rsid w:val="006B03C3"/>
    <w:rsid w:val="006B5C83"/>
    <w:rsid w:val="006C5715"/>
    <w:rsid w:val="006E7601"/>
    <w:rsid w:val="006F1653"/>
    <w:rsid w:val="006F20B8"/>
    <w:rsid w:val="006F2CA9"/>
    <w:rsid w:val="006F3B87"/>
    <w:rsid w:val="006F3E0E"/>
    <w:rsid w:val="006F420F"/>
    <w:rsid w:val="006F4DEE"/>
    <w:rsid w:val="007027F9"/>
    <w:rsid w:val="007077B6"/>
    <w:rsid w:val="00715687"/>
    <w:rsid w:val="00715981"/>
    <w:rsid w:val="00724BC2"/>
    <w:rsid w:val="00733016"/>
    <w:rsid w:val="00734A6A"/>
    <w:rsid w:val="007422A6"/>
    <w:rsid w:val="00752443"/>
    <w:rsid w:val="00754043"/>
    <w:rsid w:val="00757C80"/>
    <w:rsid w:val="00762452"/>
    <w:rsid w:val="00763F17"/>
    <w:rsid w:val="00764322"/>
    <w:rsid w:val="00766996"/>
    <w:rsid w:val="0078080B"/>
    <w:rsid w:val="007825C8"/>
    <w:rsid w:val="00787343"/>
    <w:rsid w:val="007917A1"/>
    <w:rsid w:val="00796B31"/>
    <w:rsid w:val="007A2269"/>
    <w:rsid w:val="007A2806"/>
    <w:rsid w:val="007B0763"/>
    <w:rsid w:val="007D047B"/>
    <w:rsid w:val="007D142D"/>
    <w:rsid w:val="007E0653"/>
    <w:rsid w:val="007F3B37"/>
    <w:rsid w:val="00803728"/>
    <w:rsid w:val="0080666A"/>
    <w:rsid w:val="00846B74"/>
    <w:rsid w:val="00856076"/>
    <w:rsid w:val="00860FE0"/>
    <w:rsid w:val="00863480"/>
    <w:rsid w:val="0087217B"/>
    <w:rsid w:val="00872FCF"/>
    <w:rsid w:val="00873D92"/>
    <w:rsid w:val="00891B1E"/>
    <w:rsid w:val="00895F84"/>
    <w:rsid w:val="008A174D"/>
    <w:rsid w:val="008A438C"/>
    <w:rsid w:val="008A6544"/>
    <w:rsid w:val="008A6B81"/>
    <w:rsid w:val="008A6C47"/>
    <w:rsid w:val="008B00CD"/>
    <w:rsid w:val="008B1418"/>
    <w:rsid w:val="008C2EBC"/>
    <w:rsid w:val="008D0BD9"/>
    <w:rsid w:val="008D3F5B"/>
    <w:rsid w:val="008E0023"/>
    <w:rsid w:val="008E0596"/>
    <w:rsid w:val="008E72C3"/>
    <w:rsid w:val="008F18AB"/>
    <w:rsid w:val="008F4A3B"/>
    <w:rsid w:val="008F66CF"/>
    <w:rsid w:val="008F71A7"/>
    <w:rsid w:val="00905608"/>
    <w:rsid w:val="00913013"/>
    <w:rsid w:val="00921CE4"/>
    <w:rsid w:val="00930100"/>
    <w:rsid w:val="009356F2"/>
    <w:rsid w:val="00940194"/>
    <w:rsid w:val="00961555"/>
    <w:rsid w:val="00963FCB"/>
    <w:rsid w:val="00972734"/>
    <w:rsid w:val="00997EC5"/>
    <w:rsid w:val="009A267D"/>
    <w:rsid w:val="009C29E4"/>
    <w:rsid w:val="009C58BA"/>
    <w:rsid w:val="009D6929"/>
    <w:rsid w:val="00A1171F"/>
    <w:rsid w:val="00A16DB2"/>
    <w:rsid w:val="00A20DDC"/>
    <w:rsid w:val="00A325F2"/>
    <w:rsid w:val="00A438AA"/>
    <w:rsid w:val="00A55294"/>
    <w:rsid w:val="00A677D1"/>
    <w:rsid w:val="00A774D1"/>
    <w:rsid w:val="00AA55EF"/>
    <w:rsid w:val="00AC35A9"/>
    <w:rsid w:val="00AC5F74"/>
    <w:rsid w:val="00AD3C37"/>
    <w:rsid w:val="00AE1AE1"/>
    <w:rsid w:val="00AE3877"/>
    <w:rsid w:val="00AE5559"/>
    <w:rsid w:val="00B05AB0"/>
    <w:rsid w:val="00B2075B"/>
    <w:rsid w:val="00B22298"/>
    <w:rsid w:val="00B232C4"/>
    <w:rsid w:val="00B246C6"/>
    <w:rsid w:val="00B267DD"/>
    <w:rsid w:val="00B401D3"/>
    <w:rsid w:val="00B50F0D"/>
    <w:rsid w:val="00B61939"/>
    <w:rsid w:val="00B61F03"/>
    <w:rsid w:val="00B65BB5"/>
    <w:rsid w:val="00B94611"/>
    <w:rsid w:val="00BA4E0A"/>
    <w:rsid w:val="00BA61B3"/>
    <w:rsid w:val="00BD2203"/>
    <w:rsid w:val="00BF39FB"/>
    <w:rsid w:val="00BF447B"/>
    <w:rsid w:val="00C01435"/>
    <w:rsid w:val="00C06106"/>
    <w:rsid w:val="00C235A1"/>
    <w:rsid w:val="00C2539B"/>
    <w:rsid w:val="00C3512D"/>
    <w:rsid w:val="00C5710A"/>
    <w:rsid w:val="00C76405"/>
    <w:rsid w:val="00C8166D"/>
    <w:rsid w:val="00C91B13"/>
    <w:rsid w:val="00CA0C1F"/>
    <w:rsid w:val="00CA46EF"/>
    <w:rsid w:val="00CA7476"/>
    <w:rsid w:val="00CB667D"/>
    <w:rsid w:val="00CB6839"/>
    <w:rsid w:val="00CC09C8"/>
    <w:rsid w:val="00CC0DE9"/>
    <w:rsid w:val="00CD3882"/>
    <w:rsid w:val="00CD3D00"/>
    <w:rsid w:val="00CD485B"/>
    <w:rsid w:val="00CE0A0E"/>
    <w:rsid w:val="00CE13C2"/>
    <w:rsid w:val="00CE74E0"/>
    <w:rsid w:val="00CF0410"/>
    <w:rsid w:val="00CF317B"/>
    <w:rsid w:val="00CF481A"/>
    <w:rsid w:val="00CF70D1"/>
    <w:rsid w:val="00D026BE"/>
    <w:rsid w:val="00D11659"/>
    <w:rsid w:val="00D213C1"/>
    <w:rsid w:val="00D31E88"/>
    <w:rsid w:val="00D33E4F"/>
    <w:rsid w:val="00D43680"/>
    <w:rsid w:val="00D47D6B"/>
    <w:rsid w:val="00D524E2"/>
    <w:rsid w:val="00D547F8"/>
    <w:rsid w:val="00D656C5"/>
    <w:rsid w:val="00D82975"/>
    <w:rsid w:val="00D86371"/>
    <w:rsid w:val="00D96B40"/>
    <w:rsid w:val="00DA2000"/>
    <w:rsid w:val="00DB4869"/>
    <w:rsid w:val="00DC1B80"/>
    <w:rsid w:val="00DC4034"/>
    <w:rsid w:val="00DC5649"/>
    <w:rsid w:val="00DE3974"/>
    <w:rsid w:val="00DE4643"/>
    <w:rsid w:val="00DE7BF1"/>
    <w:rsid w:val="00DF1DC8"/>
    <w:rsid w:val="00DF5232"/>
    <w:rsid w:val="00DF6D71"/>
    <w:rsid w:val="00E46A38"/>
    <w:rsid w:val="00E56523"/>
    <w:rsid w:val="00E7506C"/>
    <w:rsid w:val="00E8227A"/>
    <w:rsid w:val="00E86388"/>
    <w:rsid w:val="00E87D76"/>
    <w:rsid w:val="00EA0C0E"/>
    <w:rsid w:val="00EA53AA"/>
    <w:rsid w:val="00EB6332"/>
    <w:rsid w:val="00EC01F3"/>
    <w:rsid w:val="00EC3F7F"/>
    <w:rsid w:val="00EF71D5"/>
    <w:rsid w:val="00F01433"/>
    <w:rsid w:val="00F0434F"/>
    <w:rsid w:val="00F22150"/>
    <w:rsid w:val="00F31530"/>
    <w:rsid w:val="00F33365"/>
    <w:rsid w:val="00F36672"/>
    <w:rsid w:val="00F44C83"/>
    <w:rsid w:val="00F50333"/>
    <w:rsid w:val="00F714D9"/>
    <w:rsid w:val="00F84FCD"/>
    <w:rsid w:val="00F86A14"/>
    <w:rsid w:val="00F96A07"/>
    <w:rsid w:val="00F9734A"/>
    <w:rsid w:val="00FA5CC0"/>
    <w:rsid w:val="00FA76C7"/>
    <w:rsid w:val="00FB3C8D"/>
    <w:rsid w:val="00FB4DD7"/>
    <w:rsid w:val="00FC4E13"/>
    <w:rsid w:val="00FC6464"/>
    <w:rsid w:val="00FC7641"/>
    <w:rsid w:val="00FD4640"/>
    <w:rsid w:val="00FD5DB1"/>
    <w:rsid w:val="00FD74C2"/>
    <w:rsid w:val="00FE2025"/>
    <w:rsid w:val="00FE2408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F5FFA-0F82-4A98-BCC2-78CC43BD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93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20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32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58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30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93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00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89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94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76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34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05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79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33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17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44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53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86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19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68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19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96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Kavalec-Miller</dc:creator>
  <cp:lastModifiedBy>Celine Kavalec-Miller</cp:lastModifiedBy>
  <cp:revision>4</cp:revision>
  <dcterms:created xsi:type="dcterms:W3CDTF">2013-05-01T15:32:00Z</dcterms:created>
  <dcterms:modified xsi:type="dcterms:W3CDTF">2014-02-10T17:44:00Z</dcterms:modified>
</cp:coreProperties>
</file>